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9331633ce48b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葛煥昭校長任期屆滿 第14任校長遴選開跑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校長葛煥昭任期即將屆滿，本校4月13日發函全校各單位，推選第14任校長遴選委員會代表候選人，預計將選出10位教師代表候選人及3位行政人員候選人，由董事會圈選4位教師代表及1位行政人員代表。校友代表將由校友會推薦3名代表，由董事會圈選1位校友代表。另由董事會遴選董事代表1人，遴聘社會公正人士1人，組成校長遴選委員會執行相關事宜。
</w:t>
          <w:br/>
          <w:t>依《淡江大學學校財團法人淡江大學校長遴選辦法》規定，校長遴選委員會置委員8人，任一性別委員應占委員總數三分之一以上。委員由董事會聘請之，並指定1人為召集人。遴選委員產生方式，由董事會遴選董事代表1人，教師代表4人、行政人員代表1人、校友代表1人，以及社會公正人士1人。
</w:t>
          <w:br/>
          <w:t>教師代表部分，工學院、商管學院各2名、文學院、理學院、外國語文學院、國際事務學院、教育學院與體育事務處各1名。候選人推選方式，由各學院所屬二級教學單位推舉1人代表後，由各學院院長召集候選人互選產生該院代表。體育事務處則由專任教師直接推1人。AI創智學院與精準健康學院併入工學院、通識核心課程中心併入教育學院參與推選。
</w:t>
          <w:br/>
          <w:t>行政人員代表方面，由各一級單位推選編制內專任助教或職員1人後，由全體候選人以無記名投票方式互選代表3人；AI創智學院與精準健康學院併入工學院參與推選。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48000" cy="1993392"/>
              <wp:effectExtent l="0" t="0" r="0" b="0"/>
              <wp:docPr id="1" name="IMG_1765eca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8d49f1a9-37aa-458f-a972-8cd6dd09e8bd.jpg"/>
                      <pic:cNvPicPr/>
                    </pic:nvPicPr>
                    <pic:blipFill>
                      <a:blip xmlns:r="http://schemas.openxmlformats.org/officeDocument/2006/relationships" r:embed="Rbeaf749e4036440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0" cy="19933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eaf749e4036440c" /></Relationships>
</file>