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a5cd75c5d48e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校長盃球類競賽高潮迭起 女籃航太羽球電機蟬聯冠軍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、記者徐芷儀、陳宇暄淡水校園報導】114學年度校長盃各項球賽競賽，自4月11日起陸續展開，比賽場地涵蓋紹謨紀念體育館與操場，共有28支男籃隊、9支女籃隊、22支男排隊、22支女排隊、12支羽球隊及6支壘球隊報名參賽。4月13日中午12時30分舉行男、女籃及男、女排冠軍賽，企管系主任楊志德、統計系主任李百靈等多位師生到場為選手加油，現場歡呼聲不斷。賽後由體育教學與活動組組長黃貴樹頒發獎項，表彰各隊的優異表現。
</w:t>
          <w:br/>
          <w:t>男籃冠軍戰由財金系對上國企系，雙方攻防激烈，最終由財金系奪冠。財金男籃隊長、財金三林睿宇表示，由於過去學長們表現亮眼，承接棒子讓他在賽前備感壓力，為守住「財金最強」的榮譽，球隊每週二固定在校外訓練，賽前反覆分析對手影片，向校隊成員請益戰術，最終成功帶領隊員拿下最高榮譽。國企男籃隊員、國企一詹鈞凱分享，備賽期間隊員曾因戰術討論出現摩擦，但大家為了彼此的承諾團結一致，非常開心能一路挺進冠軍賽。
</w:t>
          <w:br/>
          <w:t>女籃方面，由航太系成功蟬聯冠軍，公行系獲得亞軍。航太女籃隊長、航太三柯允薰表示，球隊特別加強防守訓練，依據場上狀況調整戰術，由區域聯防改為人盯人防守。這次比賽不僅提升球技，也讓隊員間的默契與感情更加深厚。公行系女籃隊長、公行四林葦婷則表示，全隊僅5名成員，憑藉著團結一心，一路過關斬將殺入決賽。雖然因隊員受傷及賽程時間延誤等因素棄賽，「我們非常享受在場上奮戰的過程，盡了全力，就沒有遺憾。」
</w:t>
          <w:br/>
          <w:t>排球賽同樣精彩，男子組由電機系奪冠，統計系獲得亞軍；女子組則由化材系封后，企管系拿下亞軍。電機系男排隊長、電機四呂柏緯表示，「很開心今年能夠奪下冠軍！」球隊去年在首場比賽便止步，今年以相同陣容再度參賽，透過調整站位與戰術配置，成功提升整體表現。化材系女排隊長、化材四林巧晴指出，今年大一學妹實力堅強，讓球隊在比賽初期便充滿信心。雖然前幾場比賽過程艱辛，但隊員們穩定發揮，最終成功抱回冠軍，「感謝學妹們的努力，大家都非常給力！」
</w:t>
          <w:br/>
          <w:t>羽球賽部分，由電機系蟬聯冠軍，資工系B隊獲得亞軍。電機系羽球隊長、電機二蘇恩立表示，賽事初期隊員尚未完全進入狀態，但隨著比賽進行逐漸調整節奏，後半段發揮穩定，隊友間配合順暢，是成功奪冠的關鍵。資工B隊隊員、資工三鄧承宗分享，隊上沒有受過專業訓練的選手，能夠取得亞軍已相當不容易。資工一周宥安補充，隊員平時維持固定練習時間，透過持續訓練培養默契，大家全力以赴，才締造這次佳績。
</w:t>
          <w:br/>
          <w:t>壘球賽由資傳系抱走金盃，航太系獲得亞軍。資傳四簡義和表示，球隊原本並未組成固定隊伍，是因比賽臨時集結成軍，「一開始只是抱持參與的心態，沒想到一路晉級並奪冠，既意外也十分開心。」他認為，隊員間彼此支援與臨場發揮是致勝關鍵。航太系壘球隊長、航太三洪銘駿則表示，未能拿下冠軍有點可惜，最後一場比賽節奏受到影響，但整體表現已相當不錯，希望下一屆賽事能再接再厲，挑戰冠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671629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d4a66279-0451-441b-9ecb-99456fec2069.jpg"/>
                      <pic:cNvPicPr/>
                    </pic:nvPicPr>
                    <pic:blipFill>
                      <a:blip xmlns:r="http://schemas.openxmlformats.org/officeDocument/2006/relationships" r:embed="R02bf1ff6f501410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97936"/>
              <wp:effectExtent l="0" t="0" r="0" b="0"/>
              <wp:docPr id="1" name="IMG_eca757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ee1118df-81c7-42e1-925e-0e1b9f22d1cf.jpg"/>
                      <pic:cNvPicPr/>
                    </pic:nvPicPr>
                    <pic:blipFill>
                      <a:blip xmlns:r="http://schemas.openxmlformats.org/officeDocument/2006/relationships" r:embed="R6c2b004cbc0c450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979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298192"/>
              <wp:effectExtent l="0" t="0" r="0" b="0"/>
              <wp:docPr id="1" name="IMG_4e224e4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93bf82f3-5ca5-4673-86ab-623558af610a.jpg"/>
                      <pic:cNvPicPr/>
                    </pic:nvPicPr>
                    <pic:blipFill>
                      <a:blip xmlns:r="http://schemas.openxmlformats.org/officeDocument/2006/relationships" r:embed="Rbb2238cf20dc4b4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2981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cd3048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9a4c3b71-5573-4d13-97e7-376b5028835d.JPG"/>
                      <pic:cNvPicPr/>
                    </pic:nvPicPr>
                    <pic:blipFill>
                      <a:blip xmlns:r="http://schemas.openxmlformats.org/officeDocument/2006/relationships" r:embed="Rdc1aa77c95d847f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2bf1ff6f5014106" /><Relationship Type="http://schemas.openxmlformats.org/officeDocument/2006/relationships/image" Target="/media/image2.bin" Id="R6c2b004cbc0c450f" /><Relationship Type="http://schemas.openxmlformats.org/officeDocument/2006/relationships/image" Target="/media/image3.bin" Id="Rbb2238cf20dc4b46" /><Relationship Type="http://schemas.openxmlformats.org/officeDocument/2006/relationships/image" Target="/media/image4.bin" Id="Rdc1aa77c95d847f2" /></Relationships>
</file>