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739300eee65485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1247 期</w:t>
        </w:r>
      </w:r>
    </w:p>
    <w:p>
      <w:pPr>
        <w:jc w:val="center"/>
      </w:pPr>
      <w:r>
        <w:r>
          <w:rPr>
            <w:rFonts w:ascii="Segoe UI" w:hAnsi="Segoe UI" w:eastAsia="Segoe UI"/>
            <w:sz w:val="32"/>
            <w:color w:val="000000"/>
            <w:b/>
          </w:rPr>
          <w:t>教育部攜手淡江等4校 啟動中小學沉浸科技導入素養導向教學計畫</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賴映秀淡水校園報導】為順應「智慧國家2.0」人工智慧、擴增實境、虛擬實境及教育元宇宙等科技創新的願景，由教育部資訊及科技教育司指導的「115年沉浸科技導入素養導向教學實施計畫」啟動會議暨工作坊，4月22日上午9時在本校台北校園2樓國際會議廳舉辦，計畫團隊與全國核心學校代表共襄盛舉，包括全國10位中小學校長，約113位成員出席，為臺灣下一代的智慧學習環境新局揭開序幕。
</w:t>
          <w:br/>
          <w:t>本計畫由本校教育科技學系擔任總計畫，串聯國立高雄大學、國立清華大學及臺北市立大學共同承辦，旨在將沉浸科技從實驗性應用轉向系統化整合與永續發展，全面深化我國教育數位轉型。計畫團隊成員由總計畫主持人，本校教科系教授徐新逸領軍，進行課程研發，協同子計畫主持人包括負責建置教育元宇宙平臺的國立高雄大學教授王政弘、負責示範教學與輔導的國立清華大學教授林秋斌，以及負責校園實踐及學習成效評估的臺北市立大學教授王怡萱。
</w:t>
          <w:br/>
          <w:t>　教育部資訊及科技教育司高級管理師林燕珍致詞表示，沉浸科技與元宇宙在整個國家的智慧發展中佔有極重要的角色，行政院對此計畫有深切的期待。本計畫包含兩個沉浸科技的重要元素：VR 與元宇宙，兩者肩負不同的任務。VR（虛擬實境）教材幫助孩子們體驗平時課堂難以到達的境界，例如觀察微小的分子原子、探索深海情景，或是遙遠的太空與太陽系，「讓那些不易抵達或看不見的事物能真實呈現在學生眼前。」其次，今年要求所有參與的 76 所夥伴學校都要進入「教育元宇宙平臺」，系統也將隨之升級以應付大容量的承載，期許中小學與教授們密切合作。
</w:t>
          <w:br/>
          <w:t>　徐新逸說明，本計畫奠基於教育部近年配合前瞻基礎建設計畫所推動數位建設，結合國內大學教育科技菁英，在現有的基礎上，協力為沉浸科技產業融入中小學教育，深化教育數位轉型。有別於過去動輒上百所學校參與的前瞻計畫，徐新逸明言這次選出的 30 所核心學校是「菁英中的菁英」。她指出這項計畫帶有實驗與創新研究的性質，因此今年參與教師們的實踐成果，將會成為明年起新加入學校的重要標竿與引領示範。
</w:t>
          <w:br/>
          <w:t>徐新逸指出這次計畫的雙生引擎：VR 與元宇宙，前者可以突破實體危險性，將抽象的知識具象化，促進「探究與實作」之機會；元宇宙則提供虛實整合的數位雙生環境，主要功能是讓學生能在其中進行「協作與連結」。她強調，未來的教學不再只是單點使用 VR 教材，而是以議題式、涵蓋跨域問題解決能力的課程模組來推動。她也將中小學端比喻為「設計師」，大學端比喻為「工程師」，期許雙方攜手合作開發與試用。
</w:t>
          <w:br/>
          <w:t>團隊主持人於啟動儀式後，為76所夥伴學校進行計畫推動說明。下午進行學習成效調查人員會議，並由國立中央大學教授詹明峰，帶領主題跨域課程設計與設計思維工作坊。</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c8ae7f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3022ac4c-c613-40e0-825b-980f7d86b4cf.jpg"/>
                      <pic:cNvPicPr/>
                    </pic:nvPicPr>
                    <pic:blipFill>
                      <a:blip xmlns:r="http://schemas.openxmlformats.org/officeDocument/2006/relationships" r:embed="Rab1a4dd4175542a6"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01db7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8638fd7e-fdf0-4411-91eb-750e10891f27.jpg"/>
                      <pic:cNvPicPr/>
                    </pic:nvPicPr>
                    <pic:blipFill>
                      <a:blip xmlns:r="http://schemas.openxmlformats.org/officeDocument/2006/relationships" r:embed="Raab64be013dd4eb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dc8ae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f543fa96-94b0-4f32-89cc-074ddbd5ddd9.jpg"/>
                      <pic:cNvPicPr/>
                    </pic:nvPicPr>
                    <pic:blipFill>
                      <a:blip xmlns:r="http://schemas.openxmlformats.org/officeDocument/2006/relationships" r:embed="R74de421e9cd34b77"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daa73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ab69e78-c3c9-424b-86c1-f33f36299ecb.jpg"/>
                      <pic:cNvPicPr/>
                    </pic:nvPicPr>
                    <pic:blipFill>
                      <a:blip xmlns:r="http://schemas.openxmlformats.org/officeDocument/2006/relationships" r:embed="R81da66ea2e7a4249"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b1a4dd4175542a6" /><Relationship Type="http://schemas.openxmlformats.org/officeDocument/2006/relationships/image" Target="/media/image2.bin" Id="Raab64be013dd4eb8" /><Relationship Type="http://schemas.openxmlformats.org/officeDocument/2006/relationships/image" Target="/media/image3.bin" Id="R74de421e9cd34b77" /><Relationship Type="http://schemas.openxmlformats.org/officeDocument/2006/relationships/image" Target="/media/image4.bin" Id="R81da66ea2e7a4249" /></Relationships>
</file>