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882248c334d6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廖書漢獲2026 AI Award學術產業化獎 表彰AI落地卓越成果與影響力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【賴映秀淡水校園報導】淡江大學電機系副教授兼研究發展處研究暨產學組組長、建邦創新育成與產學營運中心主任廖書漢，4月22日在台灣人工智慧協會（TAIA）舉辦之「Secutech 2026台北國際安全科技應用博覽會」上，接受「2026 AI Award 學術產業化獎」表揚。
</w:t>
          <w:br/>
          <w:t>這個獎項表彰他將學術研究貢獻於產學合作，致力AI落地的卓越成果與影響力。評審團對廖書漢給予極高評價，讚揚他「以台灣人工智慧物聯網領域頂尖專家，涉足ESG做跨領域研究，擁有多年的AIoT關鍵技術，對於國家正在推動的ESG永續環境發展及綠色智慧製造整合有著深厚的能力，亦是許多政府部門的民間諮詢委員，專業能力深受公私部門信任。」
</w:t>
          <w:br/>
          <w:t>廖書漢專長涵蓋人工智慧（AI）、物聯網應用系統、智慧醫療、智慧工廠及ESG永續發展領域，在學術界的貢獻與成就不僅多產，且屢獲國內外大獎肯定。迄今已發表超過百篇國際期刊、會議論文、專利與雜誌等著作，並屢獲IEEE國際會議最佳論文獎、獲得國家科學及技術委員會（國科會）補助大專校院研究獎勵、淡江大學研究績優助理教授及教師執行研究計畫績效卓著獎等殊榮。
</w:t>
          <w:br/>
          <w:t>來到淡江大學服務之前，廖書漢曾在資策會擔任正工程師長達8年（2014-2022年），期間擔任經濟部工業局計畫主持人（經費近千萬級計畫），榮獲計畫110年度執行工業局綱要計畫獲評為「績優計畫」，擁有豐富的研發與產學輔導經驗，讓他致力於將學術界的高階技術，轉化為解決產業界痛點的實際方案。2022年9月來到淡江，3年間執行的產學合作案超過40案，去年8月起同時接任本校推動產學合作的2個職務，更將專長施展到產學案，加速AI落地的腳步。2025年歲末聯歡會上獲「113學年度教師執行研究計畫績效卓著獎」，表揚執行研究經費達 500萬元以上的10位人員之中，他第一次上榜，年資也是最淺的，充沛的學術能量十分亮眼。
</w:t>
          <w:br/>
          <w:t>廖書漢的最新研究，針對半導體核心製程「化學氣相沉積」（CVD）開發出先進的數據驅動優化模型，將AI導入半導體製程優化產學計畫，不僅獲清華五校科研產業化平台率先報導，並已獲國際知名期刊《The International Journal of Advanced Manufacturing Technology》登刊。該研究成功將機器學習應用於製程參數調控，成功從91個複雜的製程特徵中篩選出關鍵參數，顯著提升薄膜品質與穩定度，並能同時降低能耗與縮短處理時間。
</w:t>
          <w:br/>
          <w:t>　過去主持多項具前瞻性國科會計畫的廖書漢，展現在智慧製造領域的尖端科研實力。主持包括「人工智慧物聯網應用於睡眠呼吸音辨識與居家照護」計畫、「基於CPS架構的廣域物聯網森林盜伐監控與警戒系統」計畫，成功將AI與物聯網技術落實於半導體製造、智慧醫療及環境永續等具體應用場景中。
</w:t>
          <w:br/>
          <w:t>　身兼淡江大學推動產學合作的2個主管角色，廖書漢帶領團隊深耕產業園區。面對全球歐盟碳邊境調整機制（CBAM）、缺工挑戰及企業二代傳承壓力，他積極釋放產學能量，協助中小企業導入AI、IoT與ESG技術，引領企業數位與淨零「雙轉型」，穩健邁向永續發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5dd7916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9da6197-e706-4e02-93b0-36ebb7e675b9.jpg"/>
                      <pic:cNvPicPr/>
                    </pic:nvPicPr>
                    <pic:blipFill>
                      <a:blip xmlns:r="http://schemas.openxmlformats.org/officeDocument/2006/relationships" r:embed="R5bd6895a52fb4cc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cdab5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f2172eed-a0c7-439e-a716-95886be58793.JPG"/>
                      <pic:cNvPicPr/>
                    </pic:nvPicPr>
                    <pic:blipFill>
                      <a:blip xmlns:r="http://schemas.openxmlformats.org/officeDocument/2006/relationships" r:embed="R5911bc5c4c074a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bd6895a52fb4cc1" /><Relationship Type="http://schemas.openxmlformats.org/officeDocument/2006/relationships/image" Target="/media/image2.bin" Id="R5911bc5c4c074a97" /></Relationships>
</file>