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bin" ContentType="image/jpeg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1d9909263204882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1250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淡江大學文學週暨iLink成果展 AI賦能人文 展現跨域新視野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學習新視界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【記者黃佳信淡水校園報導】淡江大學文學院5月5至8日在海事博物館，舉辦第45屆文學週暨iLink成果展，以「推動生成式AI融入教學」為核心理念，透過中國文學學系、歷史學系、資訊與圖書館學系、大眾傳播學系、資訊傳播學系的創意交織，勾勒出人文社會科學在AI數位時代下的全新視野。首日中午12時20分舉行開幕式，3位副校長、校內一二級主管及多位師生出席，氣氛熱絡。
</w:t>
          <w:br/>
          <w:t>學術副校長許輝煌致詞時指出，現今數位時代的重點不在於AI是否會取代人類，而在於使用者是否具備扎實的人文素養與專業知識。他認為，唯有擁有深厚底蘊，才能將AI轉化為強大工具，並對文學院將AI與專業結合的成果表示高度肯定。
</w:t>
          <w:br/>
          <w:t>文學院院長紀慧君表示，文學院透過「人文創新」、「跨域實踐」及「永續未來」三大主題，成功展現5系打破傳統界限的協作精神。她提到，iLink計畫自民國112年執行至今，已由摸索階段進入深度融合各系特色，未來iLink 2.0更期盼能跨出文學院，邀請更多教師共同提升人文跨領域的影響力。
</w:t>
          <w:br/>
          <w:t>策展人、資傳系助理教授詹鎮邦說明，策展過程雖然辛苦，但能看見多元創意匯聚一堂，令他十分欣喜。本次展覽分3區各自呈現一個主題，「人文創新」聚焦生成式AI在傳統人文學科中的創新應用、「跨域實踐」展現跨學科結合與實作共創的iLink具體成果，以及「永續未來」呈現各系的特色專題成果。
</w:t>
          <w:br/>
          <w:t>其中，「永續未來」展示了各系的人文底蘊與專業實力。中文系將AI導入「清水AI門」計畫，賦予傳統文化嶄新生命；歷史系則以前瞻思維推出「小甜甜說菜」AI導覽員，讓歷史人物跨越時空與觀眾互動；資圖系運用AI進行假新聞偵測及歷史藝術的數位重現；大傳系與資傳系則透過數位影像媒介，深度探討當代社會議題，展現細膩的人文關懷。
</w:t>
          <w:br/>
          <w:t>觀展的歷史系學生分享，雖然目前AI的互動感與細膩度仍略遜於真人解說，但如「歷史饗宴」及「小甜甜說菜」等導覽工具能提供詳盡資訊，有效彌補現場人力不足，讓他確實感受到AI融入教學的實用性與創新潛力。會計一林同學則分享，數位時代下生成式AI已深入課業與生活，但觀展後發現文學院的師生竟能將AI工具運用得如此徹底，巧妙地讓專業課程變得生動有趣。</w:t>
          <w:br/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2743200"/>
              <wp:effectExtent l="0" t="0" r="0" b="0"/>
              <wp:docPr id="1" name="IMG_1f7c59ec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5/m\02a1d1e8-59f2-4947-957e-9491d855bc7c.jpg"/>
                      <pic:cNvPicPr/>
                    </pic:nvPicPr>
                    <pic:blipFill>
                      <a:blip xmlns:r="http://schemas.openxmlformats.org/officeDocument/2006/relationships" r:embed="Rc15f99f0b03d4fb8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27432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2743200"/>
              <wp:effectExtent l="0" t="0" r="0" b="0"/>
              <wp:docPr id="1" name="IMG_2800480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5/m\5e69e1f3-df8d-49d5-a4df-f97b65b9e51c.jpg"/>
                      <pic:cNvPicPr/>
                    </pic:nvPicPr>
                    <pic:blipFill>
                      <a:blip xmlns:r="http://schemas.openxmlformats.org/officeDocument/2006/relationships" r:embed="R6567794d4d984c6f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27432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657600"/>
              <wp:effectExtent l="0" t="0" r="0" b="0"/>
              <wp:docPr id="1" name="IMG_f6ae03b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5/m\74107257-46bd-43da-b9ee-c008aa95ff48.jpeg"/>
                      <pic:cNvPicPr/>
                    </pic:nvPicPr>
                    <pic:blipFill>
                      <a:blip xmlns:r="http://schemas.openxmlformats.org/officeDocument/2006/relationships" r:embed="Rcd3bd69a3e53463b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6576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2743200"/>
              <wp:effectExtent l="0" t="0" r="0" b="0"/>
              <wp:docPr id="1" name="IMG_c47d85df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5/m\46a2f799-b30d-4fa9-acad-30761719dad1.jpg"/>
                      <pic:cNvPicPr/>
                    </pic:nvPicPr>
                    <pic:blipFill>
                      <a:blip xmlns:r="http://schemas.openxmlformats.org/officeDocument/2006/relationships" r:embed="Re4277b490fae4880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27432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c15f99f0b03d4fb8" /><Relationship Type="http://schemas.openxmlformats.org/officeDocument/2006/relationships/image" Target="/media/image2.bin" Id="R6567794d4d984c6f" /><Relationship Type="http://schemas.openxmlformats.org/officeDocument/2006/relationships/image" Target="/media/image3.bin" Id="Rcd3bd69a3e53463b" /><Relationship Type="http://schemas.openxmlformats.org/officeDocument/2006/relationships/image" Target="/media/image4.bin" Id="Re4277b490fae4880" /></Relationships>
</file>