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fad7eeec9453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蕭吉甫談建築教學轉型 AI與數位工具融入實踐與升等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淡江大學教師教學發展中心5月6日中午12時在I601教室，舉辦「從數位技術到原型實踐：建築設計教學的升等實踐與路徑探索」講座，由建築學系助理教授蕭吉甫分享自身從跨領域研究、教學實踐到教師升等的歷程，並結合AI與數位工具應用，探討當代建築教育如何因應科技發展轉型。
</w:t>
          <w:br/>
          <w:t>蕭吉甫指出，自己在淡江大學博士班期間便同時投入建築業界工作，得以直接觀察產業需求與數位技術發展趨勢。隨著數位工具逐漸普及，建築教育與產業皆開始大量導入數位化流程，研究方向也聚焦於計算機生成設計與智慧營建等領域，並嘗試將智慧工廠概念導入建築營建，應用於人機互動與機械手臂製造等領域。
</w:t>
          <w:br/>
          <w:t>博士畢業後，蕭吉甫曾任職雲林科技大學自造者中心，參與教育部推動之創客教育計畫，協助高中與大學生將設計構想轉化為實際原型。他指出，「實踐」是建築教育的核心，學生需透過模型、圖面與實作，才能真正理解設計與構造之間的關係。然而他也觀察到大型跨域計畫易出現「見林不見樹」的情況，使研究成果難以聚焦。他還分析近五年國際建築研討會論文，觀察新興科技如何影響建築設計研究，發現近年研究重點逐漸轉向虛實整合互動與新興體驗等方向，不再僅限於傳統大尺度設計研究。
</w:t>
          <w:br/>
          <w:t>在教學方法方面，蕭吉甫強調「格式化」與「工作流程設計」的重要性，認為數位資訊具有離散特性，需先將資訊格式化，再透過演算法與數位流程進行設計與模擬。他指出，過去建築學生在設計學習上需快速迭代，教學需同時處理「設計」與「技術」兩條軸線，隨著AI工具逐漸成熟，學生已不需從零撰寫複雜程式，而是學習如何清楚表達需求，與AI互動並修正生成結果。
</w:t>
          <w:br/>
          <w:t>除了教學理念，蕭吉甫也分享多項實務的數位工具，包括課程管理與作業追蹤平台、Notion教材整合、JavaScript視覺化設計工具，以及3D掃描與數位策展應用等，讓學生即時看到成果，進而建立學習動機與反覆修正的模式。同時，AI也可應用於教學評量與資料回收，當清楚訂定評價標準後，評量結果也能回饋於教學研究，形成具系統性的研究脈絡。
</w:t>
          <w:br/>
          <w:t>針對升等路徑，蕭吉甫分享，自己會先從領域中的新興技術與教學痛點出發，逐步建構完整的18週教學框架與回饋修正機制。他認為，這樣的方式不僅有助於教學實踐研究，更能成為教學升等的重要基礎，讓代表作與參考作更具延續性與一致性，在外審時也更能清楚呈現研究與教學長期累積的方向。講座最後，他勉勵教師結合自身教學現場問題與當代科技發展，逐步形成具有特色的教學實踐成果。
</w:t>
          <w:br/>
          <w:t>教育與未來設計學系助理教授潘艾柔分享，教學升等本身具有一定難度，教學實踐常與研究脫鉤，容易流於教育報告形式，進而影響升等認定。她也認為，「老師先從大量的文獻梳理教學上的痛點，再發展教學實踐研究，我覺得這是非常厲害，值得學習的方法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2a6c09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dd310bd-cc1d-4a83-8b9b-eab66b30d2c9.jpg"/>
                      <pic:cNvPicPr/>
                    </pic:nvPicPr>
                    <pic:blipFill>
                      <a:blip xmlns:r="http://schemas.openxmlformats.org/officeDocument/2006/relationships" r:embed="R9601add78816483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3529d0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126544b-af14-4610-8d01-2758ece2e1b9.jpg"/>
                      <pic:cNvPicPr/>
                    </pic:nvPicPr>
                    <pic:blipFill>
                      <a:blip xmlns:r="http://schemas.openxmlformats.org/officeDocument/2006/relationships" r:embed="R9555892b6ab746d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601add788164835" /><Relationship Type="http://schemas.openxmlformats.org/officeDocument/2006/relationships/image" Target="/media/image2.bin" Id="R9555892b6ab746d9" /></Relationships>
</file>