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a67f2f5a464f62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1252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日本熊本7大企業淡江大學徵才 打破服務業獨占 工程與IT公司入列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學習新視界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柯南淡水校園報導】繼連續兩年成功舉辦跨海招募活動後，日本「熊本商工會議所」由總務部次長川田晃仁領隊，5月20日上午與淡江大學日本語文學系第三度在守謙國際會議中心舉辦「2026熊本企業就業博覽會」。
</w:t>
          <w:br/>
          <w:t>受惠於台積電（TSMC）設廠的強大外溢效應，今年參展規模從去年4家擴大至 7 家知名企業；招募職缺不再侷限於傳統服務業，加入了IT資訊開發與環境工程等公司。當日參與學生以日文系學生為大宗，少數英文、中文、財金、經濟、資管和教科等系學生出席，另有學生家長特別到場關注徵才趨勢。
</w:t>
          <w:br/>
          <w:t>　Fumidas企業負責人，同時也是本次活動的事業諮詢顧問濱本伸司在簡報中指出，從臺灣飛往熊本僅需2小時，每週高達20班的直飛航班，便利程度幾乎等同國內通勤。隨著台積電熊本第一工廠於2024年正式投產，加上第二工廠建設快速推進，熊本地區正迎來前所未有的經濟復甦與「臺灣熱潮」。據當地統計，過去三年間，居住在熊本的臺灣人數暴增4倍，從511人增加至近2,000人；預計二廠完工後將突破5,000人大關。為迎接龐大的臺灣社群，熊本當地已建構最完善的支援體系，涵蓋食衣住行、職業培訓與生活資訊，致力為有意赴日發展的臺灣青年，打造友善和諧的環境。 
</w:t>
          <w:br/>
          <w:t>　值得注意的是，今年來淡江徵才的7家企業中，除熊本料理（有限会社青柳）、農產品批發（熊本大同青果）、不動產投資（アズマシティ）、高檔美粧（再春館製藥所）、建設公司（こざき）之外，從事IT系統建置的「熊本計算センター」與環境工程「熊本利水工業」等B2B核心技術公司首次出現。這意味著具備程式語言、數據分析、AI 應用或工程背景的理工及商管類學生，只要能進行基礎日語溝通，就有機會在日本職場發揮專業，成為具國際競爭力的跨國人才。
</w:t>
          <w:br/>
          <w:t>兩年以來，淡江日文系已有系友經由此說明會引介到熊本拓海外職涯，今年代表隨團回校徵才的，就是去年畢業前往鶴屋就業的校友張文馨。她提到，目前已有4位淡江畢業生在熊本最大的「鶴屋百貨」任職。日文系掌握到的資訊尚有「新産住拓」有1人成功應聘，廠商也在說明會中提到，去年有淡江大學校友成功獲聘進入「再春館製藥所」擔任正職。 
</w:t>
          <w:br/>
          <w:t>參與徵才說明會的日文四曾卉諼和日文二顏筱菁，在眾多參展企業中，對「再春館製藥所」情有獨鍾。她們表示，「再春」專門為海外員工量身打造的福利政策是最大誘因。平價的員工宿舍、租屋補助、員工餐及免費通勤巴士等配套，也讓學生對赴日發展感到無比安心。除了優渥的福利，本次徵才也讓學生看見就業市場的「多元性」。顏筱菁特別積極前來了解，「有別於以往的既定印象，看到不同領域的企業來徵才，深刻感受到日文系未來的職業選擇其實非常多元，出路也變得更廣了。」
</w:t>
          <w:br/>
          <w:t>　錯過說明會的同學，可直接掃描活動現場提供的專屬 QR Code 或透過專用信箱，將個人履歷投遞至「熊本商工會議所 CROSS OVER」（https://line.me/R/ti/p/@284fezts 加好友)，尋求赴日工作的機會。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1504"/>
              <wp:effectExtent l="0" t="0" r="0" b="0"/>
              <wp:docPr id="1" name="IMG_0f500d2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bdd11b33-f17a-4401-aa80-a8395e461448.jpeg"/>
                      <pic:cNvPicPr/>
                    </pic:nvPicPr>
                    <pic:blipFill>
                      <a:blip xmlns:r="http://schemas.openxmlformats.org/officeDocument/2006/relationships" r:embed="R4fccc02537ee4fd1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150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7600"/>
              <wp:effectExtent l="0" t="0" r="0" b="0"/>
              <wp:docPr id="1" name="IMG_0faa077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3f75ad07-3660-46fe-9870-c2c50db7ec20.jpg"/>
                      <pic:cNvPicPr/>
                    </pic:nvPicPr>
                    <pic:blipFill>
                      <a:blip xmlns:r="http://schemas.openxmlformats.org/officeDocument/2006/relationships" r:embed="R83c0b73ffd9f4450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0903f85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7dd3819e-98cf-492f-a39b-8106ff4856fc.jpeg"/>
                      <pic:cNvPicPr/>
                    </pic:nvPicPr>
                    <pic:blipFill>
                      <a:blip xmlns:r="http://schemas.openxmlformats.org/officeDocument/2006/relationships" r:embed="Rfef592e1c67e4907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43200"/>
              <wp:effectExtent l="0" t="0" r="0" b="0"/>
              <wp:docPr id="1" name="IMG_412b125b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1c86ae28-5210-4f4a-aec0-04bc1631402c.jpeg"/>
                      <pic:cNvPicPr/>
                    </pic:nvPicPr>
                    <pic:blipFill>
                      <a:blip xmlns:r="http://schemas.openxmlformats.org/officeDocument/2006/relationships" r:embed="Rf288d08affbc43a2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4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4fccc02537ee4fd1" /><Relationship Type="http://schemas.openxmlformats.org/officeDocument/2006/relationships/image" Target="/media/image2.bin" Id="R83c0b73ffd9f4450" /><Relationship Type="http://schemas.openxmlformats.org/officeDocument/2006/relationships/image" Target="/media/image3.bin" Id="Rfef592e1c67e4907" /><Relationship Type="http://schemas.openxmlformats.org/officeDocument/2006/relationships/image" Target="/media/image4.bin" Id="Rf288d08affbc43a2" /></Relationships>
</file>