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4dbabde090b4e2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1253 期</w:t>
        </w:r>
      </w:r>
    </w:p>
    <w:p>
      <w:pPr>
        <w:jc w:val="center"/>
      </w:pPr>
      <w:r>
        <w:r>
          <w:rPr>
            <w:rFonts w:ascii="Segoe UI" w:hAnsi="Segoe UI" w:eastAsia="Segoe UI"/>
            <w:sz w:val="32"/>
            <w:color w:val="000000"/>
            <w:b/>
          </w:rPr>
          <w:t>共創學習假日講座結合實作 高中生體驗淡江大學特色課程</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林品瑜淡水校園報導】淡江大學114學年度與新北市政府教育局合辦「共創學習假日講座」課程，本學期成功開設3門課程，由航空太空工程學系、大眾傳播學系及國際觀光管理學系教師授課，結合實作、跨域學習與產業趨勢，邀請新北市高中生提前體驗大學特色課程，探索自身興趣與未來發展方向。
</w:t>
          <w:br/>
          <w:t>首堂由航太系教授蕭富元以「遨遊天際：帶我去月球」為題，介紹航太科技產業發展史與太空力學。實作方面教導學生利用珍珠板、寶特瓶、硬幣等器具製作水火箭，並至蛋捲廣場及工學大樓前進行試飛，過程中將水火箭放置於發射器上，經過多次加壓，使寶特瓶成為箭體，模擬火箭飛射的推進過程。最後參觀航電與飛行模擬實驗室、再生能源實驗室，聆聽淡江學長姐介紹研究內容與成果。
</w:t>
          <w:br/>
          <w:t>第二場課程由大傳系助理教授蔡依霖帶領高中生體驗「一日小編歷險：與AI一起工作」。課程首先介紹大傳系課程架構與未來發展方向，並透過Slido即時互動解答學生提問，同時介紹多款AI工具與Padlet虛擬數位佈告欄平台，模擬社群小編實際內容產出與發布流程。她也安排學生抽取指定條件，如業主類型、目標受眾（TA）及設計原理等，撰寫貼文並搭配相符圖片，實際演練社群經營過程，從中引導學生思考如何結合時事議題、運用AI工具，以及應對網路留言互動情境。
</w:t>
          <w:br/>
          <w:t>最終場由觀光系助理教授施依萱開設「遊戲玩出經營力：從永續力到經營腦」課程，透過遊玩「冰山疊企鵝」、「Coffee Shop」等桌上遊戲，引導學生認識環境永續、餐飲經營與飯店收益管理等核心概念。學生在模擬經營情境中學習商業決策與策略思考，分析客群需求與供應配置對利潤的影響，並掌握易逝性商品的管理方法。課程另安排情境心理測驗，藉由處理飯店突發狀況的優先順序判斷，探索潛在管理能力。
</w:t>
          <w:br/>
          <w:t>參與學生皆給予正面回饋。有學生表示，親自動手操作水火箭的過程令人印象深刻，並對實驗室成果展示的3D列印技術與研究成果感到新奇；林口高中賴同學則分享，本身對傳播管理與社群經營有興趣，透過撰寫文案與回覆貼文，更了解社群小編的實際工作內容與經營方式。
</w:t>
          <w:br/>
          <w:t>三門課程皆有參與的淡江高中金啟文表示，由於尚未確定選系方向，因此希望透過不同課程探索，也期望能將這些體驗發展成興趣或職業出路。在觀光系課程中，他認為「Coffee Shop」經營模擬，除了要面對各種突發狀況，還需觀察客人需求並即時提供對應商品，互動性十足，也讓他體會到觀光產業背後仍有許多繁複的服務細節與經營面向需兼顧，收穫非常豐富。新北高中連庭鴻則分享，教師提到疫情期間航空業將客機改為貨機、旅宿業轉型為防疫旅館等案例，讓他學習到在變局中從不同視角觀察問題，尋找新的可能性。</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5c1a5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fb9e5a24-e238-4c98-9ab5-d7c868df524b.JPG"/>
                      <pic:cNvPicPr/>
                    </pic:nvPicPr>
                    <pic:blipFill>
                      <a:blip xmlns:r="http://schemas.openxmlformats.org/officeDocument/2006/relationships" r:embed="R527aa317f605496b"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b3dee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a2b3f180-b4c2-4de3-ac04-3468ac866c0e.JPG"/>
                      <pic:cNvPicPr/>
                    </pic:nvPicPr>
                    <pic:blipFill>
                      <a:blip xmlns:r="http://schemas.openxmlformats.org/officeDocument/2006/relationships" r:embed="R2ce9a9dbc9e44052"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576006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f8aa3d69-e41d-4f21-b018-d43a38f2c1fc.JPG"/>
                      <pic:cNvPicPr/>
                    </pic:nvPicPr>
                    <pic:blipFill>
                      <a:blip xmlns:r="http://schemas.openxmlformats.org/officeDocument/2006/relationships" r:embed="R09d28734a6ee48b8"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27aa317f605496b" /><Relationship Type="http://schemas.openxmlformats.org/officeDocument/2006/relationships/image" Target="/media/image2.bin" Id="R2ce9a9dbc9e44052" /><Relationship Type="http://schemas.openxmlformats.org/officeDocument/2006/relationships/image" Target="/media/image3.bin" Id="R09d28734a6ee48b8" /></Relationships>
</file>