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b3145311549f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五虎崗文學獎 張庭瑋散文二連霸 劉薰璟林煦新詩小說奪魁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由淡江大學文學院主辦、中國文學學系承辦的第42屆五虎崗文學獎，5月26日上午10時在HC306舉行決審會議。經新詩、散文及小說三組評審討論後，最終由機械三張庭瑋以〈習慣的方法〉與〈成為自己的Ophelia〉，連續兩年奪下散文首獎與新詩組佳作；中文一劉薰璟以〈謂定義〉榮獲新詩組首獎，中文碩二林煦則以〈心肝寶貝〉摘下小說組首獎。（完整得獎名單詳見文末）
</w:t>
          <w:br/>
          <w:t>文學院院長紀慧君在開幕致詞表示，文學的核心功能在於反思、揭露與面對自我。在人工智慧快速發展的時代，文學不僅是理解自己與他人的重要途徑，更是與社會對話、為不公義發聲的橋梁。她勉勵參賽學生，五虎崗文學獎不只是一場競賽，更是一座值得不斷攀登的文學高峰。
</w:t>
          <w:br/>
          <w:t>中文系系主任殷善培則帶領與會者回顧五虎崗文學獎42年的發展歷程。他指出，這項活動從最初學生自行募款、由系學會承辦，到後來與文學院共同舉辦，始終保有學生自主參與的精神。即使籌備過程充滿挑戰，學生在其中體驗到的生命經驗與人類溫度，是科技無法模擬的珍貴價值。
</w:t>
          <w:br/>
          <w:t>活動指導教師、中文系副教授侯如綺表示，文學是心靈的聲音，人類的情感與共感能力是AI難以複製的核心價值。她感謝所有參賽者以文字喚起內在情感與思考，為五虎崗文學獎帶來豐富多元的文學饗宴，也特別感謝歷經近半年籌備的工作團隊，無私投入正是五虎崗精神的最佳體現。
</w:t>
          <w:br/>
          <w:t>本屆決審評審陣容堅強。新詩組由任明信、鄭琬融及崔舜華擔任評審，特別關注作品的音樂性與空間感，提醒創作者標點符號也是詩作的一部分，若於段落結尾過度使用標點，反而可能限制讀者的想像空間，同時建議避免過度堆疊抽象語彙或使用陳舊修辭。
</w:t>
          <w:br/>
          <w:t>散文組由黃麗群、周紘立及楊富閔評審，讚賞本屆作品展現強烈的「此時此地」感，細膩記錄淡水的冷冬、捷運通勤等生活觀察，建議創作者未來可嘗試更複雜的敘事佈局與情感舖陳，並精準掌握文字節奏與呼吸感，讓作品更具張力。
</w:t>
          <w:br/>
          <w:t>小說組評審李屏瑤、陳又津及郝譽翔，則肯定參賽作品在敘事結構上的穩定度，尤其對架空世界與科幻議題的嘗試，但也提醒小說在剖析人性時，除了情節安排，更應展現創作者清晰而深刻的觀察與意識。
</w:t>
          <w:br/>
          <w:t>連續兩年獲得首獎肯定的張庭瑋分享，自己的創作啟蒙來自閱讀與生活經驗的累積。他引用詩人楊牧〈北濱〉中的句子「這一切始終都在我完整的意識裡」，表示透過日常生活的細微觀察，總能發現看似微不足道卻最珍貴的快樂。他感謝高中陪伴創作的師長和同學，以及文學獎主辦單位與始終支持他創作的家人。
</w:t>
          <w:br/>
          <w:t>小說組首獎得主林煦說明，〈心肝寶貝〉的創作靈感來自同名台語歌曲。她以歌詞作為串聯，描寫一個機器娃娃在見證人類親情、愛情等情感後，逐漸萌生理解與表達「愛」的渴望，並藉此探討對未來世界的想像與擔憂。「感謝評審提供寶貴建議，為未來創作帶來新的啟發與思考。」
</w:t>
          <w:br/>
          <w:t>第42屆五虎崗文學獎
</w:t>
          <w:br/>
          <w:t>【新詩組】得獎名單
</w:t>
          <w:br/>
          <w:t>首獎 中文一劉薰璟〈謂定義〉
</w:t>
          <w:br/>
          <w:t>推薦 歐語法文二鄭仲晞〈母語〉
</w:t>
          <w:br/>
          <w:t>佳作 中文二蕭旻宜〈餘燼〉
</w:t>
          <w:br/>
          <w:t>佳作 機械三張庭瑋〈成為自己的Ophelia〉
</w:t>
          <w:br/>
          <w:t>佳作 中文四吳宣霈〈滬尾〉
</w:t>
          <w:br/>
          <w:t>
</w:t>
          <w:br/>
          <w:t>【散文組】得獎名單
</w:t>
          <w:br/>
          <w:t>首獎 機械三張庭瑋〈習慣的方法〉
</w:t>
          <w:br/>
          <w:t>推薦 中文四曾子軒〈夜遊〉
</w:t>
          <w:br/>
          <w:t>佳作 中文博二陳秀玲〈通勤日誌〉
</w:t>
          <w:br/>
          <w:t>佳作 資圖一彭紫彤〈告ㄅ信〉
</w:t>
          <w:br/>
          <w:t>佳作 中文四張芸慈〈我是不孝的孫女〉
</w:t>
          <w:br/>
          <w:t>
</w:t>
          <w:br/>
          <w:t>【小說組】得獎名單
</w:t>
          <w:br/>
          <w:t>首獎 中文碩二林煦〈心肝寶貝〉
</w:t>
          <w:br/>
          <w:t>推薦 中文二蕭旻宜〈漫長的一天〉
</w:t>
          <w:br/>
          <w:t>佳作 中文一林家渝〈格拉勃街的影子〉
</w:t>
          <w:br/>
          <w:t>佳作 教科二鄭媛心〈慢狗Mango的時差〉
</w:t>
          <w:br/>
          <w:t>佳作 公行二徐芷儀〈五虎崗文學獎By AI〉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d3086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21d7a2e-24e2-4c93-b36c-591ec5731617.jpg"/>
                      <pic:cNvPicPr/>
                    </pic:nvPicPr>
                    <pic:blipFill>
                      <a:blip xmlns:r="http://schemas.openxmlformats.org/officeDocument/2006/relationships" r:embed="R8ab4152985e048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76016"/>
              <wp:effectExtent l="0" t="0" r="0" b="0"/>
              <wp:docPr id="1" name="IMG_753177c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a1498b9-94cf-4967-b494-acadb8e02e59.jpg"/>
                      <pic:cNvPicPr/>
                    </pic:nvPicPr>
                    <pic:blipFill>
                      <a:blip xmlns:r="http://schemas.openxmlformats.org/officeDocument/2006/relationships" r:embed="R8a9252d6c14846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760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7a2f00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05a8a24-0f33-49cc-b6b5-5e2b9f32bdf3.jpg"/>
                      <pic:cNvPicPr/>
                    </pic:nvPicPr>
                    <pic:blipFill>
                      <a:blip xmlns:r="http://schemas.openxmlformats.org/officeDocument/2006/relationships" r:embed="R508fc1d04e0446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e41cc7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6abc4ad-2781-4274-995f-acc2460f53fb.jpg"/>
                      <pic:cNvPicPr/>
                    </pic:nvPicPr>
                    <pic:blipFill>
                      <a:blip xmlns:r="http://schemas.openxmlformats.org/officeDocument/2006/relationships" r:embed="Rd743e3cc50d947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ab4152985e048c3" /><Relationship Type="http://schemas.openxmlformats.org/officeDocument/2006/relationships/image" Target="/media/image2.bin" Id="R8a9252d6c14846d4" /><Relationship Type="http://schemas.openxmlformats.org/officeDocument/2006/relationships/image" Target="/media/image3.bin" Id="R508fc1d04e044678" /><Relationship Type="http://schemas.openxmlformats.org/officeDocument/2006/relationships/image" Target="/media/image4.bin" Id="Rd743e3cc50d94746" /></Relationships>
</file>