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38a498f918d448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1250 期</w:t>
        </w:r>
      </w:r>
    </w:p>
    <w:p>
      <w:pPr>
        <w:jc w:val="center"/>
      </w:pPr>
      <w:r>
        <w:r>
          <w:rPr>
            <w:rFonts w:ascii="Segoe UI" w:hAnsi="Segoe UI" w:eastAsia="Segoe UI"/>
            <w:sz w:val="32"/>
            <w:color w:val="000000"/>
            <w:b/>
          </w:rPr>
          <w:t>Tamkang University Alumni Association of Visionary Insights &amp; Global Integration Established, President Keh Encourages Members to Maintain Competitiveness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Tamkang University held the inauguration ceremony of the “Visionary Insights &amp; Global Integration” (VIGI) Alumni Association and the first graduation ceremony on May 14 at Palais de Chine Hotel. A total of 41 business leaders from sectors including technology, energy, construction, finance, biomedical science, food and beverage, and marketing completed the nine-month program. During the event, the VIGI Alumni Association was officially established, with class representative Tiao-Tsan Lai, General Manager of New Asia Construction &amp; Development Corp., serving as its first president.
</w:t>
          <w:br/>
          <w:t>In his remarks, President Huan-Chao Keh noted that the rapid advancement of AI and information and communication technologies is accelerating changes across markets and industries, making cross-disciplinary capabilities and lifelong learning increasingly essential for senior executives. He praised participants for embracing the spirit of “learning throughout life” and emphasized that “only by rapidly adapting and upgrading oneself can one remain competitive in this fast-changing era.”
</w:t>
          <w:br/>
          <w:t>President Keh also highlighted that Tamkang University currently has 152 alumni associations and more than 330,000 alumni worldwide. With the establishment of the VIGI Alumni Association, he said, the organization will become an important hub connecting alumni, industries, and social resources. Chin-Tsai Chen added that Tamkang University possesses one of the most comprehensive alumni networks in Taiwan. He noted that alumni associations not only strengthen emotional bonds and professional networks but also carry the important mission of supporting the university and contributing to society. He expressed hope that the new alumni association would unite business leaders and bring together even more industrial talent.
</w:t>
          <w:br/>
          <w:t>Tiao-Tsan Lai stated that, amid rapidly changing global economic conditions and industrial transformation, the alumni association plans to establish a platform for resource sharing and collective prosperity. Through cross-disciplinary collaboration and exchanges, partners from different industries can support one another and grow together.
</w:t>
          <w:br/>
          <w:t>The Visionary Insights &amp; Global Integration program was jointly promoted by Yi-Nan Lin, Dean of Continuing Education, and Chien-Hsiang Lin, President of Tamkang University Golden Eagle Club. The curriculum focuses on topics such as AI, sustainable development, corporate governance, industry trends, and leadership management. By combining instruction from industry mentors, corporate visits, and practical exchanges, the program aims to build an advanced post-EMBA learning platform.
</w:t>
          <w:br/>
          <w:t>Yi-Nan Lin explained that the VIGI Alumni Association is not intended to function merely as a social organization but rather as a “strategic alliance resource platform.” In the future, it will continue promoting resource integration and sustainable operations through forums, corporate visits, and industry exchange activities. Chien-Hsiang Lin shared that, in addition to lectures by industry experts, the program also emphasized interactive activities to strengthen participants’ relationships and emotional connections. He expressed hope that the inaugural cohort would continue collaborating and inspire more business leaders to join the platform.
</w:t>
          <w:br/>
          <w:t>The graduation ceremony featured a symbolic rite of honor and succession. President Keh congratulated the participants through a ceremonial sword conferment, while Academic Vice President Hui-Huang Hsu presented graduation certificates and commemorative gifts. Participants were encouraged to become “Sun Knights” capable of identifying trends and leading the way into the future. The graduate of 2026, Meng-Chi Hsu, Chairman of Sungreen Energy Technology Corp., remarked that the program’s greatest strength was its instruction by experienced industry mentors. “The mentors brought firsthand practical experience and provided hands-on guidance to help enterprises quickly grasp the directions of AI, IPOs, and industrial transformation,” he said. He also noted that, as someone engaged in AI-based energy management and carbon reduction industries, the program provided significant inspiration and support for integrating AI and ESG applications into business operations.</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e1ce8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df946cdc-b662-4a1c-8ccd-ae7e429fdbd2.jpg"/>
                      <pic:cNvPicPr/>
                    </pic:nvPicPr>
                    <pic:blipFill>
                      <a:blip xmlns:r="http://schemas.openxmlformats.org/officeDocument/2006/relationships" r:embed="R24840d5f1cd14ca0"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59254f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2bcf4646-83a6-451d-a633-3d7502678504.jpg"/>
                      <pic:cNvPicPr/>
                    </pic:nvPicPr>
                    <pic:blipFill>
                      <a:blip xmlns:r="http://schemas.openxmlformats.org/officeDocument/2006/relationships" r:embed="R5de4b3c178744645"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95952b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c6d2197c-6d87-4d70-8947-b294916bc126.jpg"/>
                      <pic:cNvPicPr/>
                    </pic:nvPicPr>
                    <pic:blipFill>
                      <a:blip xmlns:r="http://schemas.openxmlformats.org/officeDocument/2006/relationships" r:embed="Rac88b48c545c4c21"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e6683d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60e89d1f-92c5-4df9-a4c0-4ca2946b4a4b.jpg"/>
                      <pic:cNvPicPr/>
                    </pic:nvPicPr>
                    <pic:blipFill>
                      <a:blip xmlns:r="http://schemas.openxmlformats.org/officeDocument/2006/relationships" r:embed="Rab263070e5ae4c83"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eec73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2014d621-b104-48a1-a326-37ea7817a03e.jpg"/>
                      <pic:cNvPicPr/>
                    </pic:nvPicPr>
                    <pic:blipFill>
                      <a:blip xmlns:r="http://schemas.openxmlformats.org/officeDocument/2006/relationships" r:embed="R99202fcd17d846bd"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a6d26c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1259710d-b8c5-4ed0-a92b-4a4d303908c7.jpg"/>
                      <pic:cNvPicPr/>
                    </pic:nvPicPr>
                    <pic:blipFill>
                      <a:blip xmlns:r="http://schemas.openxmlformats.org/officeDocument/2006/relationships" r:embed="Re139af03557a442b"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4840d5f1cd14ca0" /><Relationship Type="http://schemas.openxmlformats.org/officeDocument/2006/relationships/image" Target="/media/image2.bin" Id="R5de4b3c178744645" /><Relationship Type="http://schemas.openxmlformats.org/officeDocument/2006/relationships/image" Target="/media/image3.bin" Id="Rac88b48c545c4c21" /><Relationship Type="http://schemas.openxmlformats.org/officeDocument/2006/relationships/image" Target="/media/image4.bin" Id="Rab263070e5ae4c83" /><Relationship Type="http://schemas.openxmlformats.org/officeDocument/2006/relationships/image" Target="/media/image5.bin" Id="R99202fcd17d846bd" /><Relationship Type="http://schemas.openxmlformats.org/officeDocument/2006/relationships/image" Target="/media/image6.bin" Id="Re139af03557a442b" /></Relationships>
</file>