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b05dfb63f4bf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學生社團評鑑 種子課輔社年度最佳 跑酷社一鳴驚人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課外活動輔導組5月30日在學生活動中心舉辦「學生社團評鑑」，共有146個社團參與。最終由種子課輔社奪得「年度最佳社團獎」，心理研究社、羽球社、咖啡社、種子課輔社、松濤館宿舍自治會、淡江讚美社、管樂社及大傳學會等15個社團贏得特優獎；另有23個社團獲優等獎、10個社團得到進步獎。
</w:t>
          <w:br/>
          <w:t>學務長武士戎開幕致詞時指出，社團活動是大學生涯中最深刻的校園記憶之一。他高度肯定所有社團人的付出，認為「淡江社團人是本校的榮耀與表率」，強調在社團中鍛鍊的經歷與技能，將是未來職場上的關鍵競爭力，並以「處處留心皆學問」勉勵學生，期許大家保持正向心態看待社團學習，定能收穫滿滿。
</w:t>
          <w:br/>
          <w:t>本次競賽邀請實踐大學學務長吳聲銘、東吳大學校長室專門委員蔡志賢、銘傳大學原資中心主任詹雪蘭、台北科技大學課指組組長劉礎豪、輔仁大學課指組組長王翠蘭、德明財經科技大學課指組組長黃明雪、萬能科技大學課指組組長張毅安等20位校外專家、組長及師長擔任評審。評分標準嚴謹，針對組織章程、年度計畫、管理運作、社團活動、特色活動、平時服務、經費控管及器材管理等八大面向進行全方位評分。
</w:t>
          <w:br/>
          <w:t>課外組組長鄭德成在頒獎典禮上，讚許今年各社團的表現都極為出色，鼓勵此次獲獎的優秀社團積極備戰明年的全國大專校院社團評鑑，延續淡江社團的優良傳統與榮譽。
</w:t>
          <w:br/>
          <w:t>本學年新成立的體育性社團「跑酷社」，創社首年即奪得特優獎。社長、土木三王羿程分享，社團的核心理念是「追求卓越」，他坦言，準備評鑑資料雖繁瑣，但也因此促使社團運作走向規範化與高效率，成為展現社團亮點的絕佳契機。「我要感謝社員、幹部、指導老師及課外組的大哥姐，特別是我的女朋友，沒有她的全力支持，當初就不會創社，也無法贏得今天的榮耀。」
</w:t>
          <w:br/>
          <w:t>種子課輔社社長、化材二許勝葳感性地表示：「我愛我這一屆的幹部！」他分享，社團生活中的爭吵、淚水與歡笑，共同構成了無法複製的寶貴回憶，未來將持續深化服務DNA，規劃將服務隊版圖擴展至澎湖等外島，幫助更多需要的人。
</w:t>
          <w:br/>
          <w:t>大傳學會會長、大傳二鄭慈穎則唱名所有幹部以表達感謝，她分享，團隊從上任起就鎖定特優獎，這份殊榮是全體幹部共同努力的成果，同時也感謝課外組大哥姐這一年來提供的支援與改善建議。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611501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73953d5-4331-4967-97d0-1b2578314437.jpg"/>
                      <pic:cNvPicPr/>
                    </pic:nvPicPr>
                    <pic:blipFill>
                      <a:blip xmlns:r="http://schemas.openxmlformats.org/officeDocument/2006/relationships" r:embed="Rf951dde1c56a455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b0599a0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1f1f828-6fd3-40b8-a322-0451f5d83f9f.jpg"/>
                      <pic:cNvPicPr/>
                    </pic:nvPicPr>
                    <pic:blipFill>
                      <a:blip xmlns:r="http://schemas.openxmlformats.org/officeDocument/2006/relationships" r:embed="Rbcb3103e0b334c4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1af258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931bcc2-8e3a-423b-886d-c4b4eeed5354.jpg"/>
                      <pic:cNvPicPr/>
                    </pic:nvPicPr>
                    <pic:blipFill>
                      <a:blip xmlns:r="http://schemas.openxmlformats.org/officeDocument/2006/relationships" r:embed="R47954d471da648c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39440"/>
              <wp:effectExtent l="0" t="0" r="0" b="0"/>
              <wp:docPr id="1" name="IMG_fa3c86d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64b0ffa-e5d1-483f-9086-2d052122fd3c.jpg"/>
                      <pic:cNvPicPr/>
                    </pic:nvPicPr>
                    <pic:blipFill>
                      <a:blip xmlns:r="http://schemas.openxmlformats.org/officeDocument/2006/relationships" r:embed="R05f35b8ab83a42b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3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951dde1c56a4558" /><Relationship Type="http://schemas.openxmlformats.org/officeDocument/2006/relationships/image" Target="/media/image2.bin" Id="Rbcb3103e0b334c46" /><Relationship Type="http://schemas.openxmlformats.org/officeDocument/2006/relationships/image" Target="/media/image3.bin" Id="R47954d471da648ce" /><Relationship Type="http://schemas.openxmlformats.org/officeDocument/2006/relationships/image" Target="/media/image4.bin" Id="R05f35b8ab83a42b2" /></Relationships>
</file>