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073092b85e448c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拓展校園國際視野 境外生分享史瓦帝尼與印尼文化</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林品瑜、記者呂俞錚淡水校園報導】為深化校園國際化並促進跨文化理解，淡江大學國際暨兩岸事務處長期舉辦「國際文化萬花筒」系列活動，除校內邀請境外生在校分享家鄉文化，也鼓勵學生走入社區推廣國際交流。5月22日，印尼同學聯誼會（TKUISA）前往新北市新興國小，透過互動課程帶領學童認識印尼文化；5月28日則由來自史瓦帝尼的境外生向校內教職員生深入了解非洲友邦的歷史與傳統。
</w:t>
          <w:br/>
          <w:t>印尼同學聯誼會5月22日下午1時前往新北市新興國小，以多元互動課程向學童介紹印尼風土民情，促進國際理解與交流。活動從世界地圖與國旗介紹開場，簡單帶領學生認識印尼的地理位置、國旗及基本語言，並教學基礎印尼語問候用語，讓學生初步接觸當地文化。
</w:t>
          <w:br/>
          <w:t>在文化分享環節中，介紹印尼飲食、傳統文化及代表性動物，如科摩多龍與蠟染（Batik）工藝，並透過與臺灣在島嶼規模及生活方式上的比較，幫助學生認識兩地異同。隨後進行印尼傳統遊戲體驗活動，以趣味互動方式增進學生好奇心。問答時間中，學生踴躍提問、互動熱烈，展現對異國文化的濃厚興趣。
</w:t>
          <w:br/>
          <w:t>5月28日晚上6時在驚聲大樓10樓大廳，邀請來自臺灣非洲友邦「史瓦帝尼」的資工英語二王香，帶領校內教職員生展開一場橫跨地理、歷史、語言與祭典的文化之旅。「非洲究竟有幾個國家？」王香以風趣提問開場，迅速炒熱現場氣氛。她表示，史瓦帝尼位於非洲南部，為被南非與莫三比克環抱的內陸國家，人口約120萬，該國在2018年由國王正式將國名由「史瓦濟蘭」改回「史瓦帝尼王國」，象徵著重申史瓦帝人的文化認同與自主意識。
</w:t>
          <w:br/>
          <w:t>作為世界上少數仍保有絕對君主制的國家，史瓦帝尼擁有獨特的「雙頭君主制」，由代表獅子的國王與代表母象的王太后共同治理。王香強調，君主制對當地人而言，「不只是政治，更是文化、儀式與歸屬感的體現，是一種深層的精神連結」。課程中，她帶領大家解讀國旗上各種顏色所代表的意涵，更現場教學史瓦帝尼語，當全班齊聲練習發音時，笑聲與掌聲不斷。此外，她也分享極具代表性的「蘆葦節」與「勇士節」兩大神聖祭典，透過影片展示承載身份認同與自豪感的傳統服飾與舞蹈，展現文化傳承的生命力。
</w:t>
          <w:br/>
          <w:t>來自聖露西亞的資工英語二高卓雅表示，活動前對史瓦帝尼幾乎一無所知，但透過此次文化分享，尤其是觀賞傳統舞蹈影片後，深刻感受到當地社區間的緊密連結，以及人們為延續傳統文化所付出的努力。「這讓同樣來自重視傳統文化國家的我非常有共鳴，真的非常酷！」她開心分享，走進這場文化萬花筒後，現在的她已學會用史瓦帝語向同學打招呼，也更加拉近彼此的距離。</w:t>
          <w:br/>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b4273c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f0cb1888-ed06-4de2-92e0-3d3d5f6ca497.jpeg"/>
                      <pic:cNvPicPr/>
                    </pic:nvPicPr>
                    <pic:blipFill>
                      <a:blip xmlns:r="http://schemas.openxmlformats.org/officeDocument/2006/relationships" r:embed="R053407bb095d47a4"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4f14c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68872bf1-1d3e-4d98-ac0d-87ce4c6d1dd4.jpg"/>
                      <pic:cNvPicPr/>
                    </pic:nvPicPr>
                    <pic:blipFill>
                      <a:blip xmlns:r="http://schemas.openxmlformats.org/officeDocument/2006/relationships" r:embed="Rf35be9130cdd4760"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53407bb095d47a4" /><Relationship Type="http://schemas.openxmlformats.org/officeDocument/2006/relationships/image" Target="/media/image2.bin" Id="Rf35be9130cdd4760" /></Relationships>
</file>