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37c7e64868b4020"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1255 期</w:t>
        </w:r>
      </w:r>
    </w:p>
    <w:p>
      <w:pPr>
        <w:jc w:val="center"/>
      </w:pPr>
      <w:r>
        <w:r>
          <w:rPr>
            <w:rFonts w:ascii="Segoe UI" w:hAnsi="Segoe UI" w:eastAsia="Segoe UI"/>
            <w:sz w:val="32"/>
            <w:color w:val="000000"/>
            <w:b/>
          </w:rPr>
          <w:t>從流域學習到里山實踐 淡江USR課程合展串連地方共作共敘</w:t>
        </w:r>
      </w:r>
    </w:p>
    <w:p>
      <w:pPr>
        <w:jc w:val="right"/>
      </w:pPr>
      <w:r>
        <w:r>
          <w:rPr>
            <w:rFonts w:ascii="Segoe UI" w:hAnsi="Segoe UI" w:eastAsia="Segoe UI"/>
            <w:sz w:val="28"/>
            <w:color w:val="888888"/>
            <w:b/>
          </w:rPr>
          <w:t>學習新視界</w:t>
        </w:r>
      </w:r>
    </w:p>
    <w:p>
      <w:pPr>
        <w:jc w:val="left"/>
      </w:pPr>
      <w:r>
        <w:r>
          <w:rPr>
            <w:rFonts w:ascii="Segoe UI" w:hAnsi="Segoe UI" w:eastAsia="Segoe UI"/>
            <w:sz w:val="28"/>
            <w:color w:val="000000"/>
          </w:rPr>
          <w:t>【記者鄧晴淡水報導】淡江大學USR計畫「淡水好生活：大學城賦創設計行動」6月13至14日在公司田溪程氏古厝，舉辦2026課程合展「淡味創生見里山：流域學習．地方共作．未來共敘」。活動集結17門社會參與課程與117個學生提案共同展出，透過靜態海報展、學生短講、淨零園遊會及里山電影院等多元形式，呈現師生長期投入淡水地方議題與社會實踐的成果。
</w:t>
          <w:br/>
          <w:t>學術副校長許輝煌開幕致詞時表示，本校在淡水深耕76年，與地方始終保持緊密連結。近年在教育部USR計畫帶動下，學校更強調走入地方、理解需求，運用專業知識回應社會與地方議題。他指出，此次課程合展讓學生透過課程走入社區、認識地方、接觸真實社會問題的學習歷程，這也是USR計畫最重要的教育意義。同時，他也特別感謝程氏古厝團隊的長期合作，以及所有願意投入心力帶領學生走入場域的教師。
</w:t>
          <w:br/>
          <w:t>許輝煌也感謝公司田溪程氏古厝經營團隊多年來與淡江大學USR團隊密切合作，以及所有投入課程設計與地方工作的教師。他表示，相較於傳統課堂教學，帶領學生走入場域、理解地方發展脈絡並提出實際行動方案，需要投入更多時間與心力，也期盼透過課程合展讓更多民眾了解淡江大學在地方創生與社會實踐上的努力。
</w:t>
          <w:br/>
          <w:t>淡水好生活計畫主持人，建築系教授黃瑞茂表示，本校長期與淡水在地夥伴共同推動USR計畫，將課程與地方議題結合，引導學生從真實場域中發掘問題並提出方案。今年課程合展的最大特色在於「從課程轉為專案導向」，讓學生以專案形式呈現成果，內容涵蓋議題發想、研究分析到設計實踐，展現課程與地方的深度連結，學生也從中培養即戰力、累積跨域合作與社會實踐經驗。
</w:t>
          <w:br/>
          <w:t>程氏古厝經營者姚莉亭表示，淡江大學USR計畫深耕多年，課程從早期的田野調查，深化為對淡水在地議題的探索。隨著新市鎮人口增長，USR計畫串聯的「淡水生活節」及各類體驗活動，成為「新淡水人」參與地方事務的良好平台。對於本次課程合展，她對教設系針對淡海輕軌的觀察與模型製作，以及多組學生提案印象深刻，認為這種與地方緊密結合的實踐行動，對地方與學生皆深具意義。
</w:t>
          <w:br/>
          <w:t>展覽現場活動豐富，園遊會融入淨零概念與在地美食，推出多項互動體驗，「淡海機廠巡禮」讓民眾探索輕軌維修廠與大眾運輸的運作。13日傍晚放映紀錄片《里山臺灣》，邀請導演邱銘源進行映後座談，深化大眾對人與自然共構地景的理解。
</w:t>
          <w:br/>
          <w:t>參與展出的教設三白晢佑分享，今年首度以學生提案形式參與，除了展示畢業專題「忠寮模型」外，更與團隊成員規劃植物染敲拓體驗，帶領大小朋友將公司田溪流域植物拓印於帆布袋上，透過手作認識地方生態並記錄地方記憶，看見民眾踴躍參與，對提案者與設計者而言是相當珍貴的收穫。
</w:t>
          <w:br/>
          <w:t>教科二許婕芸則參與了VR情境體驗展區，以淡水在地場景結合智慧生活概念進行展示。她分享，透過參展不僅更深入認識淡水地方特色，在體驗植物敲拓手作時，親手拓印葉片紋理所留下的淡淡草香，更讓她對淡水里山生態留下深刻印象。</w:t>
          <w:br/>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6a7ca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7329e19d-08d7-46d9-96b8-ea3ca17c9ab6.jpeg"/>
                      <pic:cNvPicPr/>
                    </pic:nvPicPr>
                    <pic:blipFill>
                      <a:blip xmlns:r="http://schemas.openxmlformats.org/officeDocument/2006/relationships" r:embed="R72b34c6235e64227"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b18d6f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d9ad0eb1-9ad9-4c0f-9c90-affae250de5c.jpeg"/>
                      <pic:cNvPicPr/>
                    </pic:nvPicPr>
                    <pic:blipFill>
                      <a:blip xmlns:r="http://schemas.openxmlformats.org/officeDocument/2006/relationships" r:embed="R2f8cd560aa7c44e0"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1a3e7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f9e22a24-0c58-4183-9994-48277eff0c5f.jpeg"/>
                      <pic:cNvPicPr/>
                    </pic:nvPicPr>
                    <pic:blipFill>
                      <a:blip xmlns:r="http://schemas.openxmlformats.org/officeDocument/2006/relationships" r:embed="Rb1c864ca26114cae"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8274ae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3bc1d4a9-f6c8-42e4-b3b6-65834a6ce715.jpeg"/>
                      <pic:cNvPicPr/>
                    </pic:nvPicPr>
                    <pic:blipFill>
                      <a:blip xmlns:r="http://schemas.openxmlformats.org/officeDocument/2006/relationships" r:embed="R8d77fe62a11c4bb5" cstate="print">
                        <a:extLst>
                          <a:ext uri="{28A0092B-C50C-407E-A947-70E740481C1C}"/>
                        </a:extLst>
                      </a:blip>
                      <a:stretch>
                        <a:fillRect/>
                      </a:stretch>
                    </pic:blipFill>
                    <pic:spPr>
                      <a:xfrm>
                        <a:off x="0" y="0"/>
                        <a:ext cx="4876800" cy="324916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72b34c6235e64227" /><Relationship Type="http://schemas.openxmlformats.org/officeDocument/2006/relationships/image" Target="/media/image2.bin" Id="R2f8cd560aa7c44e0" /><Relationship Type="http://schemas.openxmlformats.org/officeDocument/2006/relationships/image" Target="/media/image3.bin" Id="Rb1c864ca26114cae" /><Relationship Type="http://schemas.openxmlformats.org/officeDocument/2006/relationships/image" Target="/media/image4.bin" Id="R8d77fe62a11c4bb5" /></Relationships>
</file>