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a8ada87374e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未來組　畢輔組更名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育發展中心未來研究組將更名「未來學研究中心」，改隸教育學院，此案已經本月三日44次校務會議通過，將待報教育部核可後，正式改為教育學院下轄的第四個單位。另本學期改隸學務處的「畢業生就業輔導組」，為擴大服務對象，也在44次校務會議通過，將更名為「生涯規劃暨就業輔導組」。
</w:t>
          <w:br/>
          <w:t>
</w:t>
          <w:br/>
          <w:t>　本校未來研究組主要在培養學生認識未來、了解未來、創造未來的能力，將來隸屬教育學院後，更培養學生多角度思考問題、未來導向分析的能力，並訓練學生在課程互動中，具備未來領袖整合、前瞻、解決問題之能力。因此本校考量將來預備成立「未來研究所」的情形下，更需要納入教育學院之下後，向教育部提出申請。本學期隸屬學務處的「畢業生就業輔導組」則因服務對象早已擴大到全校同學，並已針對在校生舉辦生涯規劃、就業、行業講座及校園徵才，因此更名為「生涯規劃暨就業輔導組」。</w:t>
          <w:br/>
        </w:r>
      </w:r>
    </w:p>
  </w:body>
</w:document>
</file>