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eb175089a7f4d23"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339 期</w:t>
        </w:r>
      </w:r>
    </w:p>
    <w:p>
      <w:pPr>
        <w:jc w:val="center"/>
      </w:pPr>
      <w:r>
        <w:r>
          <w:rPr>
            <w:rFonts w:ascii="Segoe UI" w:hAnsi="Segoe UI" w:eastAsia="Segoe UI"/>
            <w:sz w:val="32"/>
            <w:color w:val="000000"/>
            <w:b/>
          </w:rPr>
          <w:t>應邀參加畢業典禮 傳承淡江精神 英專老校友回校話當年</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【記者蔡靜儀報導】在今年的畢業典禮上，許多校友都回到母校為學弟妹打氣。
</w:t>
          <w:br/>
          <w:t>大學發展事務處還特別邀請到三十多位淡江英專時期的老校友返校參觀，向應屆畢業生傳承淡江精神。在視聽教室聽取英文系主任陳惠美以多媒體設備介紹系務最新發展時，校友們竊竊私語，交頭接耳，談論著有關學弟妹大三出國留學方案，比較起當年英專時期的軟硬體設備，個個都又欣羨又安慰。
</w:t>
          <w:br/>
          <w:t>創辦人張建邦博士致詞時，回想起自己當年由美國帶回的WIRE唱盤，可說是大專院校中最先進的視聽教材，但比起今日的多媒體設備，正可以看出現淡江第三波時期的發展和克難坡時期的差異有多大。「現在的學生都不爬克難坡，已經很多人都不知道克難坡在哪裡了。」張創辦人開玩笑地說，「以後新生訓練時，要由校長帶隊，領著新生爬爬一百三十二階的克難坡才對。」
</w:t>
          <w:br/>
          <w:t>在參觀完建築系的畢業展後，校友們在圖書館十樓國際會議廳接受歐式自助餐的款待。當電視牆播出的影片中出現第一屆淡江學生的照片時，大發處陳敏男主任便忙著替校友們找出自己的身影所在，校友們在指指點點之際，不免要把自己的當年勇拿出來提一提，一面又忍不住地感慨歲月不饒人。
</w:t>
          <w:br/>
          <w:t>六月十四日的畢業典禮雖然是在風雨中進行，但遠從四面八方回到母校的淡江人不僅為淡江帶來了熱情熱心，也在行囊中裝滿了母校暖暖的情意，回到各自的崗位上繼續為淡江爭光。</w:t>
          <w:br/>
        </w:r>
      </w:r>
    </w:p>
  </w:body>
</w:document>
</file>