
<file path=[Content_Types].xml><?xml version="1.0" encoding="utf-8"?>
<Types xmlns="http://schemas.openxmlformats.org/package/2006/content-types">
  <Default Extension="xml" ContentType="application/vnd.openxmlformats-officedocument.wordprocessingml.document.main+xml"/>
  <Default Extension="bin"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8a2d403a86d84d9c" /></Relationships>
</file>

<file path=word/document.xml><?xml version="1.0" encoding="utf-8"?>
<w:document xmlns:w="http://schemas.openxmlformats.org/wordprocessingml/2006/main">
  <w:body>
    <w:p>
      <w:pPr>
        <w:jc w:val="right"/>
      </w:pPr>
      <w:r>
        <w:r>
          <w:rPr>
            <w:rFonts w:ascii="Segoe UI" w:hAnsi="Segoe UI" w:eastAsia="Segoe UI"/>
            <w:sz w:val="28"/>
            <w:color w:val="FF0000"/>
          </w:rPr>
          <w:t>淡江時報 第 1256 期</w:t>
        </w:r>
      </w:r>
    </w:p>
    <w:p>
      <w:pPr>
        <w:jc w:val="center"/>
      </w:pPr>
      <w:r>
        <w:r>
          <w:rPr>
            <w:rFonts w:ascii="Segoe UI" w:hAnsi="Segoe UI" w:eastAsia="Segoe UI"/>
            <w:sz w:val="32"/>
            <w:color w:val="000000"/>
            <w:b/>
          </w:rPr>
          <w:t>南崁、觀音高中參訪淡江 感受多元學習資源</w:t>
        </w:r>
      </w:r>
    </w:p>
    <w:p>
      <w:pPr>
        <w:jc w:val="right"/>
      </w:pPr>
      <w:r>
        <w:r>
          <w:rPr>
            <w:rFonts w:ascii="Segoe UI" w:hAnsi="Segoe UI" w:eastAsia="Segoe UI"/>
            <w:sz w:val="28"/>
            <w:color w:val="888888"/>
            <w:b/>
          </w:rPr>
          <w:t>學校要聞</w:t>
        </w:r>
      </w:r>
    </w:p>
    <w:p>
      <w:pPr>
        <w:jc w:val="left"/>
      </w:pPr>
      <w:r>
        <w:r>
          <w:rPr>
            <w:rFonts w:ascii="Segoe UI" w:hAnsi="Segoe UI" w:eastAsia="Segoe UI"/>
            <w:sz w:val="28"/>
            <w:color w:val="000000"/>
          </w:rPr>
          <w:t>【林品瑜、記者詹妤璇淡水校園報導】桃園市立南崁高中25位師生、桃園市立觀音高中173位師生，分別於6月5日及26日參訪淡江大學淡水校園，由招生策略中心接待，透過一系列精心規劃的校園導覽、學系介紹及體驗活動，引領高中師生親身感受本校豐富的教學資源。
</w:t>
          <w:br/>
          <w:t>南崁高中師生首先從覺生紀念圖書館出發，參觀AI實境場域，感受科技與現代學術的緊密結合。接著由教育科技學系設備管理組長林品希介紹教科系特色與就業出路，讓高中生對數位學習與教學設計有初步認識。另參訪專業數位影棚，現場由導覽同學示範如何利用綠幕進行即時背景抽換，展現創意影像與數位教材開發的整合應用；最後，由歷史學系副教授陳琮淵帶領學生走進歷史長河，理解數位人文與歷史學術研究的當代面貌，中午則由歷史系精心安排師生用餐。
</w:t>
          <w:br/>
          <w:t>觀音高中師生則分為5路線，前往文學院、理學院、工學院、商管學院、外語學院、國際事務學院、AI創智學院參訪，深入了解各學系課程規劃、實習資源、競賽與證照成果、國際交換及未來就業趨勢等。還參觀覺生紀念圖書館2、3樓書籍及閱覽空間，感受大學讀物資源與自習環境；在校史館館員透過導覽與影片展示，認識本校發展歷史與辦學理念；最後在風工程研究中心，體驗風速模擬設備，了解風工程研究在日常與學術研究的實際應用。
</w:t>
          <w:br/>
          <w:t>南崁高中學生張峻維分享，一整天下來，最令他印象深刻的是教科系的數位影棚，過去從未接觸過專業綠幕設備，這次新奇的初體驗讓他大開眼界。
</w:t>
          <w:br/>
          <w:t>南崁高中大傳社指導老師張至宣表示，自己也是淡江校友，這次重返母校，深刻感受到學校在硬體設備更新的投入，也在教學創新與招生策略上展現許多令人驚豔的創舉與多元應用。他特別提到，教科系展示的數位教材成果，以及歷史系將專業知識轉化為應用史學的實作模式，讓學生更具體了解就業方向與實習機會，有助於未來升學規劃。
</w:t>
          <w:br/>
          <w:t>觀音高中高一生葉丞恩表示，過去認為歷史系主要著重歷史研究、考古，聽完介紹後才了解該系積極結合AI科技應用，課程規劃多元且富有特色，也提供海外實習機會，有助拓展國際視野。同為高一生的梁馨則對物理學系實驗室的電子顯微鏡印象深刻，親眼看到實際操作與研究過程，覺得十分新奇，也感受到大學實作與研究的重視。她也認為淡江學系多元，涵蓋文、理、商等多元專業，顛覆她對大學學系僅限單一領域的既有印象。
</w:t>
          <w:br/>
          <w:t>觀音高中帶隊老師吳志豪表示，身為歷史學系校友，暌違多年重返學校，校園景色依舊優美，教職員生仍然親切，讓他備感熟悉與溫暖。他認為，本次行程讓學生對部分學系的學習內容與方向有更清楚的認知，透過教授的介紹，也更深入從不同面向了解大學實際的教學樣貌，使學生收穫良多。</w:t>
          <w:br/>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b8aa0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11143303-a439-4024-8845-f9362df2e63a.jpeg"/>
                      <pic:cNvPicPr/>
                    </pic:nvPicPr>
                    <pic:blipFill>
                      <a:blip xmlns:r="http://schemas.openxmlformats.org/officeDocument/2006/relationships" r:embed="Rba5db59edd9e4a41"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cd61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9109ebf7-b88e-4ce0-970b-bca04bf9c941.jpeg"/>
                      <pic:cNvPicPr/>
                    </pic:nvPicPr>
                    <pic:blipFill>
                      <a:blip xmlns:r="http://schemas.openxmlformats.org/officeDocument/2006/relationships" r:embed="R6658dcba7efe4126" cstate="print">
                        <a:extLst>
                          <a:ext uri="{28A0092B-C50C-407E-A947-70E740481C1C}"/>
                        </a:extLst>
                      </a:blip>
                      <a:stretch>
                        <a:fillRect/>
                      </a:stretch>
                    </pic:blipFill>
                    <pic:spPr>
                      <a:xfrm>
                        <a:off x="0" y="0"/>
                        <a:ext cx="4876800" cy="3249168"/>
                      </a:xfrm>
                      <a:prstGeom prst="rect">
                        <a:avLst/>
                      </a:prstGeom>
                    </pic:spPr>
                  </pic:pic>
                </a:graphicData>
              </a:graphic>
            </wp:inline>
          </w:drawing>
        </w:r>
      </w:r>
    </w:p>
    <w:p>
      <w:pPr>
        <w:jc w:val="center"/>
      </w:pPr>
      <w:r>
        <w:r>
          <w:drawing>
            <wp:inline xmlns:wp14="http://schemas.microsoft.com/office/word/2010/wordprocessingDrawing" xmlns:wp="http://schemas.openxmlformats.org/drawingml/2006/wordprocessingDrawing" distT="0" distB="0" distL="0" distR="0" wp14:editId="50D07946">
              <wp:extent cx="4876800" cy="3249168"/>
              <wp:effectExtent l="0" t="0" r="0" b="0"/>
              <wp:docPr id="1" name="IMG_7c60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ome\site\wwwroot\wwwroot/Photos/2026-06/m\1c20f2f9-4558-4ae4-ad03-c5d9be6ed127.jpeg"/>
                      <pic:cNvPicPr/>
                    </pic:nvPicPr>
                    <pic:blipFill>
                      <a:blip xmlns:r="http://schemas.openxmlformats.org/officeDocument/2006/relationships" r:embed="R658b890c5e0b4cc6" cstate="print">
                        <a:extLst>
                          <a:ext uri="{28A0092B-C50C-407E-A947-70E740481C1C}"/>
                        </a:extLst>
                      </a:blip>
                      <a:stretch>
                        <a:fillRect/>
                      </a:stretch>
                    </pic:blipFill>
                    <pic:spPr>
                      <a:xfrm>
                        <a:off x="0" y="0"/>
                        <a:ext cx="4876800" cy="3249168"/>
                      </a:xfrm>
                      <a:prstGeom prst="rect">
                        <a:avLst/>
                      </a:prstGeom>
                    </pic:spPr>
                  </pic:pic>
                </a:graphicData>
              </a:graphic>
            </wp:inline>
          </w:drawing>
        </w:r>
      </w:r>
    </w:p>
  </w:body>
</w:document>
</file>

<file path=word/_rels/document.xml.rels>&#65279;<?xml version="1.0" encoding="utf-8"?><Relationships xmlns="http://schemas.openxmlformats.org/package/2006/relationships"><Relationship Type="http://schemas.openxmlformats.org/officeDocument/2006/relationships/image" Target="/media/image.bin" Id="Rba5db59edd9e4a41" /><Relationship Type="http://schemas.openxmlformats.org/officeDocument/2006/relationships/image" Target="/media/image2.bin" Id="R6658dcba7efe4126" /><Relationship Type="http://schemas.openxmlformats.org/officeDocument/2006/relationships/image" Target="/media/image3.bin" Id="R658b890c5e0b4cc6" /></Relationships>
</file>