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c00cbbb9c4a1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淡江大學「新資訊安全學程」成果斐然 將擴大資安人才培育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何嘉敏淡水校園報導】因應AI與數位轉型帶來的資安挑戰，淡江大學資訊管理學系攜手遠傳電信及數聯資安推動實務導向的「新資訊安全學程」。歷經3年建置，完成企業協同教學、實作平台建置、企業參訪及人才培育等教學機制，逐步建立兼具理論與實務的資安人才培育模式。115學年度起，課程將由原本資管系選修擴大為商管學院院共同科目，開放全院學生修習，預計修課人數將由70人提升至120人，培育更多具備資安素養的跨領域人才。
</w:t>
          <w:br/>
          <w:t>資管系與遠傳電信、數聯資安共同規劃「資訊安全實務基礎」及「資安企業實務應用」兩門課程，內容涵蓋資訊安全管理、網路與系統安全、弱點掃描、滲透測試及新興科技安全等主題，並安排企業業師授課、企業參訪及雲端實驗室實作，協助學生從課堂學習延伸至企業實務，提升資訊安全專業能力。
</w:t>
          <w:br/>
          <w:t>資管系副教授鄭培宇簡報時表示，課程推動3年來，除導入企業實務教材外，企業也將課程教材、實作Lab及教學資源提供校方持續使用，並由授課教師依據最新資安技術與產業趨勢持續更新教材內容。課程團隊也自主開發資安攻防演練平台，模擬企業實務情境，讓學生運用雲端資源進行攻防演練，並結合實戰解題、模擬駭客攻擊流程及期中、期末綜合實戰考核，提升解決問題與實務應用能力。
</w:t>
          <w:br/>
          <w:t>課程推動至今，已有近10位學生前往遠傳電信、中華資安、資策會資安所及叡揚資訊等單位實習，並錄取國立政治大學、國立臺灣科技大學、國立臺北科技大學、國立中山大學及國立中正大學等校資安相關研究所，也有學生畢業後直接投入資安產業。
</w:t>
          <w:br/>
          <w:t>商管學院院長楊立人表示，資安課程歷經3年推動，已逐步建立企業授課、實作演練、企業參訪、實習媒合及升學銜接等完整的人才培育機制，115學年度起，課程將擴大為商管學院院共同科目，開放全校學生修習，希望透過跨領域學習，培養兼具數位能力與資安素養的人才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3082d9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b1b4e8be-effe-47f0-86f5-7475c50e0b5d.jpg"/>
                      <pic:cNvPicPr/>
                    </pic:nvPicPr>
                    <pic:blipFill>
                      <a:blip xmlns:r="http://schemas.openxmlformats.org/officeDocument/2006/relationships" r:embed="Rb5472a43c7564ae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00819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a82ff130-e01d-4a2d-a604-36893589526c.jpg"/>
                      <pic:cNvPicPr/>
                    </pic:nvPicPr>
                    <pic:blipFill>
                      <a:blip xmlns:r="http://schemas.openxmlformats.org/officeDocument/2006/relationships" r:embed="R6905a138cf3e4d0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c14e0ce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9d977591-a70b-4ec5-9557-858179773907.jpg"/>
                      <pic:cNvPicPr/>
                    </pic:nvPicPr>
                    <pic:blipFill>
                      <a:blip xmlns:r="http://schemas.openxmlformats.org/officeDocument/2006/relationships" r:embed="R1398566b63c14cc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b5472a43c7564ae5" /><Relationship Type="http://schemas.openxmlformats.org/officeDocument/2006/relationships/image" Target="/media/image2.bin" Id="R6905a138cf3e4d05" /><Relationship Type="http://schemas.openxmlformats.org/officeDocument/2006/relationships/image" Target="/media/image3.bin" Id="R1398566b63c14cc1" /></Relationships>
</file>