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4e41709da8a4500"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淡江機器人團隊FIRA全能賽雙登頂</w:t>
        </w:r>
      </w:r>
    </w:p>
    <w:p>
      <w:pPr>
        <w:jc w:val="right"/>
      </w:pPr>
      <w:r>
        <w:r>
          <w:rPr>
            <w:rFonts w:ascii="Segoe UI" w:hAnsi="Segoe UI" w:eastAsia="Segoe UI"/>
            <w:sz w:val="28"/>
            <w:color w:val="888888"/>
            <w:b/>
          </w:rPr>
          <w:t>即時</w:t>
        </w:r>
      </w:r>
    </w:p>
    <w:p>
      <w:pPr>
        <w:jc w:val="left"/>
      </w:pPr>
      <w:r>
        <w:r>
          <w:rPr>
            <w:rFonts w:ascii="Segoe UI" w:hAnsi="Segoe UI" w:eastAsia="Segoe UI"/>
            <w:sz w:val="28"/>
            <w:color w:val="000000"/>
          </w:rPr>
          <w:t>【賴映秀淡水校園報導】本校電機工程學系與人工智慧學系合作的機器人研發團隊，於7月17日至21日在加拿大多倫多舉行的「2026年FIRA機器人世界盃與峰會（FIRA RoboWorld Cup and Summit）」中獨占鰲頭，在「人形機器人組（HuroCup）」，共奪得8項冠軍佳績，大型人形機器人組（Adult size）、小型人形機器人組（Kid size）雙雙奪下全能賽（All Round）冠軍。其中小型人形組更是創下第15度封王紀錄。
</w:t>
          <w:br/>
          <w:t>研發團隊由電機系教授翁慶昌、副教授劉智誠以及人工智慧學系助理教授鄭在植指導，本次由劉智誠師生14人代表出賽，不負使命刷新團隊紀錄。翁慶昌感謝學校長期的支持，電機系系友會補助出國經費不足的部分，讓團隊主要核心學生可以順利到加拿大參賽，替學校再一次爭取到佳績。
</w:t>
          <w:br/>
          <w:t>今年團隊參與「人形機器人組」的小型人形機器人組與大型人形機器人組，二個組別都分別有10個競賽項目，其中有9個項目相同。大會從2025年開始將賽制的10個競賽項目區分為三個類型：移動性（Mobility）、操控性（Manipulation）和混合性（Hybrid），所有項目的分數累積將會決定全能賽的名次。劉智誠表示，「全能賽的名次，同時代表了團隊對於自己機器人所能做出的動作以及撰寫程式策略的能力，都有相當大的理解。基本上兩者都必須兼備，才可能獲得全能賽冠軍。」
</w:t>
          <w:br/>
          <w:t>　最受矚目的小型人形機器人組，在11個參賽隊伍中獲得移動性、操控性、混合性以及全能賽等4項冠軍。第15度封王雖歸功於團隊自2004年就開始設計研發高度小於60公分的小型機型，長年蹲馬步練就的無敵功力，但本次比賽使用的卻是今年剛開發的第12代FIRA小型人形機器人，首次出征即立下戰功。劉智誠表示「在更新完新一代機器人的情況下仍能獲得此佳績誠屬不易。」新機型具有23個自由度，在核心控制板部分，首次使用NVIDIA Jetson Orin NX做為運算決策的電腦，其餘電路以及程式也是皆由團隊開發設計。其中重要的更新，在於機器人內部系統從 ROS 改成 ROS2，控制馬達的控制器則改成 ROBOTIS 的U2D2，一舉將小型人形以及大型人形機器人的主要系統進行統整，便於日後的維護。
</w:t>
          <w:br/>
          <w:t>　有別於小型人形機器人，大型人形機器人在製作以及功能呈現所需時間更長，操作者對於人形機器人的熟悉程度都需要比小型人形機器人高。今年在5 個參賽隊伍中，本校電機系團隊與鄭在植共同合作開發的機器人，首次獲得3大項目及全能賽的大滿冠。鄭在植介紹，高度118公分，具有29個自由度的大型人形機器人，將原先的NVIDIA Jetson Orin Nano改為算力更強的 NVIDIA Jetson AGX Orin 當新的運算決策電腦，馬達則選用ROBOTIS公司的PRO系列與X系列。他開心的表示，「在機構以及系統整合都就位，加上所有人的努力下，終於取得好成績。」
</w:t>
          <w:br/>
          <w:t>本次賽制中規定，小型人形機器人組與大型人形機器人組分別有10個競賽項目，機器人需要十項全能，才有機會成為全能賽冠軍。其中射箭（Archery）、籃球（Basketball）、馬拉松（Marathon）、攀岩（Rock Climbing）、避障（Obstacle Run）、競走（Sprint）、斯巴達競賽（Spartan Race）、聯合遠端操控（United teleop），以及舉重（Weight Lifting）等9個項目均相同，小型和大型人形機器人組的第10個項目，則分別為聯合足球賽（United Soccer）和足球罰踢（Penalty Kick）。</w:t>
          <w:br/>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f74be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051988d5-b484-4a11-97f7-65133c2219d3.jpg"/>
                      <pic:cNvPicPr/>
                    </pic:nvPicPr>
                    <pic:blipFill>
                      <a:blip xmlns:r="http://schemas.openxmlformats.org/officeDocument/2006/relationships" r:embed="R83ee10e0536e4030" cstate="print">
                        <a:extLst>
                          <a:ext uri="{28A0092B-C50C-407E-A947-70E740481C1C}"/>
                        </a:extLst>
                      </a:blip>
                      <a:stretch>
                        <a:fillRect/>
                      </a:stretch>
                    </pic:blipFill>
                    <pic:spPr>
                      <a:xfrm>
                        <a:off x="0" y="0"/>
                        <a:ext cx="4876800" cy="27432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657600"/>
              <wp:effectExtent l="0" t="0" r="0" b="0"/>
              <wp:docPr id="1" name="IMG_762a1c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d6cb4817-e315-48cf-80ed-0de9609d47c8.jpg"/>
                      <pic:cNvPicPr/>
                    </pic:nvPicPr>
                    <pic:blipFill>
                      <a:blip xmlns:r="http://schemas.openxmlformats.org/officeDocument/2006/relationships" r:embed="R3d5b82eb72f0418a" cstate="print">
                        <a:extLst>
                          <a:ext uri="{28A0092B-C50C-407E-A947-70E740481C1C}"/>
                        </a:extLst>
                      </a:blip>
                      <a:stretch>
                        <a:fillRect/>
                      </a:stretch>
                    </pic:blipFill>
                    <pic:spPr>
                      <a:xfrm>
                        <a:off x="0" y="0"/>
                        <a:ext cx="4876800" cy="36576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bb494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71d8cfe4-d65f-4399-8cbe-beddcff22b38.jpg"/>
                      <pic:cNvPicPr/>
                    </pic:nvPicPr>
                    <pic:blipFill>
                      <a:blip xmlns:r="http://schemas.openxmlformats.org/officeDocument/2006/relationships" r:embed="R227cecad9d384682" cstate="print">
                        <a:extLst>
                          <a:ext uri="{28A0092B-C50C-407E-A947-70E740481C1C}"/>
                        </a:extLst>
                      </a:blip>
                      <a:stretch>
                        <a:fillRect/>
                      </a:stretch>
                    </pic:blipFill>
                    <pic:spPr>
                      <a:xfrm>
                        <a:off x="0" y="0"/>
                        <a:ext cx="4876800" cy="27432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be81e2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fd51bec3-588b-46b2-91cb-5ab9b901c5cc.jpg"/>
                      <pic:cNvPicPr/>
                    </pic:nvPicPr>
                    <pic:blipFill>
                      <a:blip xmlns:r="http://schemas.openxmlformats.org/officeDocument/2006/relationships" r:embed="R9d19b0e77f6c43a2" cstate="print">
                        <a:extLst>
                          <a:ext uri="{28A0092B-C50C-407E-A947-70E740481C1C}"/>
                        </a:extLst>
                      </a:blip>
                      <a:stretch>
                        <a:fillRect/>
                      </a:stretch>
                    </pic:blipFill>
                    <pic:spPr>
                      <a:xfrm>
                        <a:off x="0" y="0"/>
                        <a:ext cx="4876800" cy="27432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c1428c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3f959864-1466-4183-b171-dc225ff0f604.jpg"/>
                      <pic:cNvPicPr/>
                    </pic:nvPicPr>
                    <pic:blipFill>
                      <a:blip xmlns:r="http://schemas.openxmlformats.org/officeDocument/2006/relationships" r:embed="R6e7493559c8d4026" cstate="print">
                        <a:extLst>
                          <a:ext uri="{28A0092B-C50C-407E-A947-70E740481C1C}"/>
                        </a:extLst>
                      </a:blip>
                      <a:stretch>
                        <a:fillRect/>
                      </a:stretch>
                    </pic:blipFill>
                    <pic:spPr>
                      <a:xfrm>
                        <a:off x="0" y="0"/>
                        <a:ext cx="4876800" cy="2743200"/>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83ee10e0536e4030" /><Relationship Type="http://schemas.openxmlformats.org/officeDocument/2006/relationships/image" Target="/media/image2.bin" Id="R3d5b82eb72f0418a" /><Relationship Type="http://schemas.openxmlformats.org/officeDocument/2006/relationships/image" Target="/media/image3.bin" Id="R227cecad9d384682" /><Relationship Type="http://schemas.openxmlformats.org/officeDocument/2006/relationships/image" Target="/media/image4.bin" Id="R9d19b0e77f6c43a2" /><Relationship Type="http://schemas.openxmlformats.org/officeDocument/2006/relationships/image" Target="/media/image5.bin" Id="R6e7493559c8d4026" /></Relationships>
</file>