
<file path=[Content_Types].xml><?xml version="1.0" encoding="utf-8"?>
<Types xmlns="http://schemas.openxmlformats.org/package/2006/content-types">
  <Default Extension="xml" ContentType="application/vnd.openxmlformats-officedocument.wordprocessingml.document.main+xml"/>
  <Default Extension="bin" ContentType="image/jpeg"/>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478da27a32ba4104" /></Relationships>
</file>

<file path=word/document.xml><?xml version="1.0" encoding="utf-8"?>
<w:document xmlns:w="http://schemas.openxmlformats.org/wordprocessingml/2006/main">
  <w:body>
    <w:p>
      <w:pPr>
        <w:jc w:val="right"/>
      </w:pPr>
      <w:r>
        <w:r>
          <w:rPr>
            <w:rFonts w:ascii="Segoe UI" w:hAnsi="Segoe UI" w:eastAsia="Segoe UI"/>
            <w:sz w:val="28"/>
            <w:color w:val="FF0000"/>
          </w:rPr>
          <w:t>淡江時報 第 1257 期</w:t>
        </w:r>
      </w:r>
    </w:p>
    <w:p>
      <w:pPr>
        <w:jc w:val="center"/>
      </w:pPr>
      <w:r>
        <w:r>
          <w:rPr>
            <w:rFonts w:ascii="Segoe UI" w:hAnsi="Segoe UI" w:eastAsia="Segoe UI"/>
            <w:sz w:val="32"/>
            <w:color w:val="000000"/>
            <w:b/>
          </w:rPr>
          <w:t>【新鮮人秘笈／專題】π 特攻隊 專業 × AI 創造無限可能</w:t>
        </w:r>
      </w:r>
    </w:p>
    <w:p>
      <w:pPr>
        <w:jc w:val="right"/>
      </w:pPr>
      <w:r>
        <w:r>
          <w:rPr>
            <w:rFonts w:ascii="Segoe UI" w:hAnsi="Segoe UI" w:eastAsia="Segoe UI"/>
            <w:sz w:val="28"/>
            <w:color w:val="888888"/>
            <w:b/>
          </w:rPr>
          <w:t>【115學年度新生特刊】</w:t>
        </w:r>
      </w:r>
    </w:p>
    <w:p>
      <w:pPr>
        <w:jc w:val="left"/>
      </w:pPr>
      <w:r>
        <w:r>
          <w:rPr>
            <w:rFonts w:ascii="Segoe UI" w:hAnsi="Segoe UI" w:eastAsia="Segoe UI"/>
            <w:sz w:val="28"/>
            <w:color w:val="000000"/>
          </w:rPr>
          <w:t>#### 專題企劃／賴映秀
</w:t>
          <w:br/>
          <w:t>#### 圖／ChatGPT、NotebookLM協作
</w:t>
          <w:br/>
          <w:t>&lt;br /&gt;
</w:t>
          <w:br/>
          <w:t>
</w:t>
          <w:br/>
          <w:t>
</w:t>
          <w:br/>
          <w:t>#### 前言
</w:t>
          <w:br/>
          <w:t>　在「All in AI」的趨勢下，AI的加速進化，已改變了世界運行的方式，無人能自外於這個學習的迭代演進。 
</w:t>
          <w:br/>
          <w:t>&lt;br /&gt; 
</w:t>
          <w:br/>
          <w:t>　今年6月在大學教務長會議中，Google台灣前董事總經理簡立峰提醒高教主管，傳統深耕單一學門的「T型人才」已不足以應付AI時代的變革。在科系界線逐漸模糊的未來，打破傳統單一學門的限制，成為兼具「學術專業」與「AI協作能力」的「π型人才」，將是新的教育目標。
</w:t>
          <w:br/>
          <w:t>&lt;br /&gt; 
</w:t>
          <w:br/>
          <w:t>　本專題與AI協作，以角色扮演遊戲（英語：Role-Playing Game，簡稱RPG）來傳達「專業+AI」的學習概念，鼓勵新鮮人勇於改變，並提供淡江大學的AI行動指南。
</w:t>
          <w:br/>
          <w:t>
</w:t>
          <w:br/>
          <w:t>&lt;br /&gt; 
</w:t>
          <w:br/>
          <w:t>#### 解鎖專業，把AI當成你的神級裝備 !
</w:t>
          <w:br/>
          <w:t>　AI不會取代專業，而是放大專業。當大學生開始善用AI，就像RPG裡的人物裝備了專屬神器，它讓：
</w:t>
          <w:br/>
          <w:t>&lt;br /&gt; 
</w:t>
          <w:br/>
          <w:t>建築系學生看見未來城市；
</w:t>
          <w:br/>
          <w:t>&lt;br /&gt; 
</w:t>
          <w:br/>
          <w:t>資圖系學生看見知識宇宙；
</w:t>
          <w:br/>
          <w:t>&lt;br /&gt; 
</w:t>
          <w:br/>
          <w:t>電機系學生看見智慧工廠；
</w:t>
          <w:br/>
          <w:t>&lt;br /&gt; 
</w:t>
          <w:br/>
          <w:t>教心所學生看見情緒模型；
</w:t>
          <w:br/>
          <w:t>&lt;br /&gt; 
</w:t>
          <w:br/>
          <w:t>統計系+運管系學生看見數據洪流。
</w:t>
          <w:br/>
          <w:t>
</w:t>
          <w:br/>
          <w:t>&lt;br /&gt; 
</w:t>
          <w:br/>
          <w:t>&lt;center&gt;
</w:t>
          <w:br/>
          <w:t>![](https://photo.tkutimes.tku.edu.tw/api/jpgpath/Photos_2026-08_m_10df0cab-059f-486d-aacc-70dc458d9a37.jpg)
</w:t>
          <w:br/>
          <w:t>
</w:t>
          <w:br/>
          <w:t>&lt;font color="#670400"&gt;【空間築夢師｜冠霆】（圖／ChatGPT協作）&lt;/font&gt;
</w:t>
          <w:br/>
          <w:t>&lt;/center&gt;
</w:t>
          <w:br/>
          <w:t>
</w:t>
          <w:br/>
          <w:t>&lt;br /&gt; 
</w:t>
          <w:br/>
          <w:t>#### 【空間築夢師｜冠霆】
</w:t>
          <w:br/>
          <w:t>建築＋Midjourney
</w:t>
          <w:br/>
          <w:t>&lt;br /&gt; 
</w:t>
          <w:br/>
          <w:t>★★★★★ SSR
</w:t>
          <w:br/>
          <w:t>&lt;br /&gt; 
</w:t>
          <w:br/>
          <w:t>Skill 1：即時辨識建築資訊
</w:t>
          <w:br/>
          <w:t>&lt;br /&gt; 
</w:t>
          <w:br/>
          <w:t>Skill 2：召喚3D建築模型
</w:t>
          <w:br/>
          <w:t>&lt;br /&gt;
</w:t>
          <w:br/>
          <w:t>Skill 3：生成數位城市
</w:t>
          <w:br/>
          <w:t>&lt;br /&gt; 
</w:t>
          <w:br/>
          <w:t>　建築系學生以「敘事建築」手法，在一個學期的修課時間裡，透過 AI 輔助，產出符合自己設定情境的建築設計。
</w:t>
          <w:br/>
          <w:t>&lt;br /&gt; 
</w:t>
          <w:br/>
          <w:t>　沒有水利知識背景的學生呂冠霆設計出一座包含四個淨水塔的未來城市。他想像在極端氣候下，水資源極度缺乏，每個城市都是以水源成為一個生活圈，他要創造的是包含四個淨水塔的未來城巿。對淨水工程的知識幾乎為零的呂冠霆，在這次專案中面臨了跨領域知識的挑戰。
</w:t>
          <w:br/>
          <w:t>&lt;br /&gt; 
</w:t>
          <w:br/>
          <w:t>　在過去，他必須透過自主學習來彌補這部分的不足。然而當AI出現之後，他可以用AI來捕充未曾掌握過的知識點。
</w:t>
          <w:br/>
          <w:t>&lt;br /&gt; 
</w:t>
          <w:br/>
          <w:t>　解鎖他們的任務：https://tkutimes.tku.edu.tw/dtl.aspx?no=58884
</w:t>
          <w:br/>
          <w:t>&lt;br /&gt; 
</w:t>
          <w:br/>
          <w:t>&lt;center&gt;
</w:t>
          <w:br/>
          <w:t>![](https://photo.tkutimes.tku.edu.tw/api/jpgpath/Photos_2026-08_m_c340bb8e-69cf-44e0-a64f-5ed5c2fe8694.jpg)
</w:t>
          <w:br/>
          <w:t> 
</w:t>
          <w:br/>
          <w:t>&lt;font color="#670400"&gt;【幻音術士｜聲臨書境】（圖／ChatGPT協作）&lt;/font&gt;
</w:t>
          <w:br/>
          <w:t>&lt;/center&gt;
</w:t>
          <w:br/>
          <w:t>
</w:t>
          <w:br/>
          <w:t>&lt;br /&gt; 
</w:t>
          <w:br/>
          <w:t>#### 【幻音術士｜聲臨書境】
</w:t>
          <w:br/>
          <w:t>資訊與圖書館學＋語音辨識×生成式AI
</w:t>
          <w:br/>
          <w:t>&lt;br /&gt; 
</w:t>
          <w:br/>
          <w:t>★★★★★ UR
</w:t>
          <w:br/>
          <w:t>&lt;br /&gt; 
</w:t>
          <w:br/>
          <w:t>Skill 1：洞察文本定義情感
</w:t>
          <w:br/>
          <w:t>&lt;br /&gt; 
</w:t>
          <w:br/>
          <w:t>Skill 2：駕馭 AI 生成沉浸聲景
</w:t>
          <w:br/>
          <w:t>&lt;br /&gt; 
</w:t>
          <w:br/>
          <w:t>Skill 3：融合 AI 轉化精神共鳴
</w:t>
          <w:br/>
          <w:t>&lt;br /&gt; 
</w:t>
          <w:br/>
          <w:t>　用AI創造「聲音裡的世界」，文學不只被閱讀，更被聽見、被感受、想像。
</w:t>
          <w:br/>
          <w:t>&lt;br /&gt; 
</w:t>
          <w:br/>
          <w:t>　資訊與圖書館學系學生團隊，打造富「情感」與「臨場感」沉浸式體驗的Podcast。根據文本內容，用AI自動生成背景音樂與環境聲音，他們駕馭AI的細膩思維，讓使用者即使閉上雙眼，也能感受如臨其境的敘事效果。
</w:t>
          <w:br/>
          <w:t>&lt;br /&gt; 
</w:t>
          <w:br/>
          <w:t>　評審讚嘆「聲臨書境」將語音辨識與生成式 AI 結合，這種設計創造了極強的情感與臨場感 ：「好比視障人士去聽一部去掉螢幕的電影。」 
</w:t>
          <w:br/>
          <w:t>&lt;br /&gt; 
</w:t>
          <w:br/>
          <w:t>　他們的創意於今年6月份舉辦的「2026淡江大學資訊週七系聯展專題競賽」14組團隊中，打敗理工與資訊科系的隊伍，贏得冠軍。
</w:t>
          <w:br/>
          <w:t>&lt;br /&gt; 
</w:t>
          <w:br/>
          <w:t>　解鎖他們的任務：https://tkutimes.tku.edu.tw/dtl.aspx?no=60456
</w:t>
          <w:br/>
          <w:t>
</w:t>
          <w:br/>
          <w:t>&lt;br /&gt; 
</w:t>
          <w:br/>
          <w:t>&lt;center&gt;
</w:t>
          <w:br/>
          <w:t>![](https://photo.tkutimes.tku.edu.tw/api/jpgpath/Photos_2026-08_m_84013bf6-9c76-45fb-88e3-862a8a5cd53e.jpg)
</w:t>
          <w:br/>
          <w:t> 
</w:t>
          <w:br/>
          <w:t>&lt;font color="#670400"&gt;【矩陣掌控者｜坤鐸】（圖／ChatGPT協作）&lt;/font&gt;
</w:t>
          <w:br/>
          <w:t>&lt;/center&gt;
</w:t>
          <w:br/>
          <w:t>
</w:t>
          <w:br/>
          <w:t>&lt;br /&gt; 
</w:t>
          <w:br/>
          <w:t>#### 【矩陣掌控者｜坤鐸】
</w:t>
          <w:br/>
          <w:t>電機＋數位孿生
</w:t>
          <w:br/>
          <w:t>&lt;br /&gt; 
</w:t>
          <w:br/>
          <w:t>★★★★★ LR
</w:t>
          <w:br/>
          <w:t>&lt;br /&gt; 
</w:t>
          <w:br/>
          <w:t>Skill 1：映射場景定義虛擬模型
</w:t>
          <w:br/>
          <w:t>&lt;br /&gt; 
</w:t>
          <w:br/>
          <w:t>Skill 2：駕馭算力指揮 AMR 移動
</w:t>
          <w:br/>
          <w:t>&lt;br /&gt; 
</w:t>
          <w:br/>
          <w:t>Skill 3：融合 LLM 實現超算掌控
</w:t>
          <w:br/>
          <w:t>&lt;br /&gt; 
</w:t>
          <w:br/>
          <w:t>　電機工程學系博士生翁坤鐸用輝達超級電腦Taipei-1，建立結合數位孿生、自主移動機器人與大型語言模型（LLM）的智慧派車模擬驗證平台。以超級電腦算力指揮AMR 移動機器人，在以醫院院內物流為應用的虛擬場景，進行智慧派車模擬。
</w:t>
          <w:br/>
          <w:t>&lt;br /&gt; 
</w:t>
          <w:br/>
          <w:t>　數位孿生就是在電腦裡創造一個與真實世界一模一樣的「虛擬複製品」。在這項計畫中，團隊打造了一個虛擬醫院，讓自主移動機器人（AMR）可以在這個虛擬空間裡不斷練習送貨和避障，不用擔心在現實中發生碰撞或干擾醫療作業。
</w:t>
          <w:br/>
          <w:t>&lt;br /&gt; 這個提案為該次徵案唯一成功入選OVX算力項目的私校團隊，與工研院、清大等頂尖團隊並列。
</w:t>
          <w:br/>
          <w:t>&lt;br /&gt; 
</w:t>
          <w:br/>
          <w:t>解鎖他們的任務：https://tkutimes.tku.edu.tw/dtl.aspx?no=60540
</w:t>
          <w:br/>
          <w:t>
</w:t>
          <w:br/>
          <w:t>&lt;br /&gt; 
</w:t>
          <w:br/>
          <w:t>&lt;center&gt;
</w:t>
          <w:br/>
          <w:t>![](https://photo.tkutimes.tku.edu.tw/api/jpgpath/Photos_2026-08_m_1f538db7-9c67-4559-b08e-9e21bb970f84.jpg)
</w:t>
          <w:br/>
          <w:t> 
</w:t>
          <w:br/>
          <w:t>&lt;font color="#670400"&gt;【靈魂擺渡人｜貴傑】（圖／ChatGPT協作）&lt;/font&gt;
</w:t>
          <w:br/>
          <w:t>&lt;/center&gt;
</w:t>
          <w:br/>
          <w:t>
</w:t>
          <w:br/>
          <w:t>&lt;br /&gt; 
</w:t>
          <w:br/>
          <w:t>#### 【靈魂擺渡人｜貴傑】
</w:t>
          <w:br/>
          <w:t>心理諮商＋（AI×HI）
</w:t>
          <w:br/>
          <w:t>&lt;br /&gt; 
</w:t>
          <w:br/>
          <w:t>★★★★★MR
</w:t>
          <w:br/>
          <w:t>&lt;br /&gt; 
</w:t>
          <w:br/>
          <w:t>Skill 1：洞察心靈定義共情矩陣
</w:t>
          <w:br/>
          <w:t>&lt;br /&gt; 
</w:t>
          <w:br/>
          <w:t>Skill 2：駕馭 AI 模擬困難個案
</w:t>
          <w:br/>
          <w:t>&lt;br /&gt; 
</w:t>
          <w:br/>
          <w:t>Skill 3：批判修正 AI 
</w:t>
          <w:br/>
          <w:t>&lt;br /&gt; 
</w:t>
          <w:br/>
          <w:t>　教育心理與諮商研究所導入 AI 模擬困難個案，透過生成式AI扮演困難個案，讓學生在虛擬診間反覆對話進行諮商訓練，完成進入臨床實戰的熱身。在實際與AI交手的互動中，則須保持批判性思考，甚至在遭遇「AI幻覺（AI Delusion）」時主動修正，透過生命對生命的直觀體悟，創造心靈的真實接觸。
</w:t>
          <w:br/>
          <w:t>&lt;br /&gt; 
</w:t>
          <w:br/>
          <w:t>　教心所導入AI模擬困難個案，透過生成式AI扮演困難個案，讓學生在虛擬診間反覆對話進行諮商訓練。助理教授藍挹丰將此比喻為外科醫生的養成：「訓練必須先從『縫豬皮』開始，熟練後才真正進入臨床實戰。」藉由AI承擔失言或誤判的風險，學生得以在無威脅的環境中精進技術，確保HI在進入真實場景前已獲得充分熱身。
</w:t>
          <w:br/>
          <w:t>&lt;br /&gt; 
</w:t>
          <w:br/>
          <w:t>　解鎖他們的任務：https://tkutimes.tku.edu.tw/dtl.aspx?no=60615
</w:t>
          <w:br/>
          <w:t>
</w:t>
          <w:br/>
          <w:t>&lt;br /&gt; 
</w:t>
          <w:br/>
          <w:t>&lt;center&gt;
</w:t>
          <w:br/>
          <w:t>![](https://photo.tkutimes.tku.edu.tw/api/jpgpath/Photos_2026-08_m_dc2eae61-813e-4a40-b372-424453ed7095.jpg)
</w:t>
          <w:br/>
          <w:t> 
</w:t>
          <w:br/>
          <w:t>&lt;font color="#670400"&gt;【流速領航員｜統計運管隊】（圖／ChatGPT協作）&lt;/font&gt;
</w:t>
          <w:br/>
          <w:t>&lt;/center&gt;
</w:t>
          <w:br/>
          <w:t>
</w:t>
          <w:br/>
          <w:t>&lt;br /&gt; 
</w:t>
          <w:br/>
          <w:t>#### 【流速領航員｜統計運管隊】
</w:t>
          <w:br/>
          <w:t>大數據統計模型×AI智慧交管演算法
</w:t>
          <w:br/>
          <w:t>&lt;br /&gt; 
</w:t>
          <w:br/>
          <w:t>★★★★★SSR
</w:t>
          <w:br/>
          <w:t>&lt;br /&gt; 
</w:t>
          <w:br/>
          <w:t>Skill 1：整合大數據定義共鳴矩陣。
</w:t>
          <w:br/>
          <w:t>&lt;br /&gt; 
</w:t>
          <w:br/>
          <w:t>Skill 2：駕馭 AI 演算法預測壅塞
</w:t>
          <w:br/>
          <w:t>&lt;br /&gt; 
</w:t>
          <w:br/>
          <w:t>Skill 3：實現即時領航
</w:t>
          <w:br/>
          <w:t>&lt;br /&gt; 
</w:t>
          <w:br/>
          <w:t>　跨域合作，以統計模型進行分析預測，並以資訊技術開發系統解決交通問題。團隊作品整合高公局資料，透過整合深度學習車流預測與物理衝擊波理論，開發出創新的「高速公路智慧交通預警決策支援系統」，提供路人及主管機關即時預測壅塞情形。
</w:t>
          <w:br/>
          <w:t>&lt;br /&gt; 
</w:t>
          <w:br/>
          <w:t>　此作品獲交通部高速公路局舉辦的「114年國道智慧交通管理創意競賽」學生組亞軍。
</w:t>
          <w:br/>
          <w:t>&lt;br /&gt; 
</w:t>
          <w:br/>
          <w:t>　解鎖他們的任務：https://tkutimes.tku.edu.tw/dtl.aspx?no=59651
</w:t>
          <w:br/>
          <w:t>
</w:t>
          <w:br/>
          <w:t>&lt;br /&gt; 
</w:t>
          <w:br/>
          <w:t>&lt;center&gt;
</w:t>
          <w:br/>
          <w:t>![](https://photo.tkutimes.tku.edu.tw/api/jpgpath/Photos_2026-08_m_ed69877a-c57c-4929-a782-1a5185cf3376.jpg)
</w:t>
          <w:br/>
          <w:t>
</w:t>
          <w:br/>
          <w:t>&lt;font color="#670400"&gt;新鮮人AI升級路線（圖／ Notebook LM協作）&lt;/font&gt;
</w:t>
          <w:br/>
          <w:t>&lt;/center&gt;
</w:t>
          <w:br/>
          <w:t>
</w:t>
          <w:br/>
          <w:t>&lt;br /&gt; 
</w:t>
          <w:br/>
          <w:t>#### 戰力補給站：AI 裝備庫
</w:t>
          <w:br/>
          <w:t>　淡江大學為學生準備充沛的AI學習資源，讓每位都可以成為兼具「學術專業」與「AI協作能力」的「π型人才」。從基礎核心能力課程，到選修的線上課程、微學分的組合，再導入工作坊，及國際認證。只要你願意，這些都可以成為你的專屬「AI 裝備庫」。
</w:t>
          <w:br/>
          <w:t>&lt;br /&gt; 
</w:t>
          <w:br/>
          <w:t>　從大一的必修核心課程，到跨領域的選修課程，讓學生嚐試著自由探索。有心深入探險的你可以加快腳步，同時報名AI創智學院的微學分線上課程，投入學習的藍海，有了這些AI視野，將幫助你游到最遠的地方。最後，你可以透過國際證照輔導工作坊，放膽為自己解鎖AI的職涯。
</w:t>
          <w:br/>
          <w:t>
</w:t>
          <w:br/>
          <w:t>&lt;br /&gt; 
</w:t>
          <w:br/>
          <w:t>#### 01大一AI核心能力
</w:t>
          <w:br/>
          <w:t>01-1課程（必修）：人工智慧導論＋探索永續，各1學分，安排於同一學期修習，為校定必修。前者旨在從資訊與圖書館的角度，探討當前的人工智慧議題。課程核心並不強調 AI 技術的理論以及工具操作，而是著重於探討 AI 技術對同學所屬專業可能帶來的影響與挑戰。本課程除帶領同學思考，也鼓勵同學自主探索並實踐能有助於於個人生活與學術研究的人工智慧應用。而「探索永續」則探討永續的核心概念，並從個人、大學與專業三個層面，與同學共同探討如何實踐永續。希望藉由本課程，與大一同學探索如何將永續與自己的人生相結合。
</w:t>
          <w:br/>
          <w:t>
</w:t>
          <w:br/>
          <w:t>&lt;br /&gt; 
</w:t>
          <w:br/>
          <w:t>01-2社會實踐課程（選修／遠距非同步）跨域探索：本科目為微學程課程，有「跨域探索-人工智慧與永續發展」、「跨域探索-人文社會與智慧管理」、「跨域探索-文創與智慧設計」、「跨域探索-智慧人文商管與社會創新」等4門課，每門皆有跨域的4位教師合授。至多承認2學分為畢業學分，限大一學生選修。
</w:t>
          <w:br/>
          <w:t>
</w:t>
          <w:br/>
          <w:t>&lt;br /&gt; 
</w:t>
          <w:br/>
          <w:t>#### 02【微學分】微軟線上課程
</w:t>
          <w:br/>
          <w:t>由AI創智學院於線上開遠距非同步課程，開學後可至活動報名系統報名。於課程中通過「學習成果自我評量」並完成「AI雲端專業課程問卷」，即可取得微學分與修課證書（與TCA、AI大聯盟聯名發放），課程涵蓋14個主題：
</w:t>
          <w:br/>
          <w:t>&lt;br /&gt; 
</w:t>
          <w:br/>
          <w:t>02-1 什麼是人工智慧？Azure 如何協助？
</w:t>
          <w:br/>
          <w:t>&lt;br /&gt; 
</w:t>
          <w:br/>
          <w:t>02-2 什麼是 Power Platform？
</w:t>
          <w:br/>
          <w:t>&lt;br /&gt; 
</w:t>
          <w:br/>
          <w:t>02-3 什麼是 Azure？提供什麼服務與用途？
</w:t>
          <w:br/>
          <w:t>&lt;br /&gt; 
</w:t>
          <w:br/>
          <w:t>02-4 什麼是雲端資料？Azure 如何協助？
</w:t>
          <w:br/>
          <w:t>&lt;br /&gt; 
</w:t>
          <w:br/>
          <w:t>02-5 如何成為 Power Platform 開發人員？
</w:t>
          <w:br/>
          <w:t>&lt;br /&gt; 
</w:t>
          <w:br/>
          <w:t>02-6 如何成為 Azure AI工程師？
</w:t>
          <w:br/>
          <w:t>&lt;br /&gt; 
</w:t>
          <w:br/>
          <w:t>02-7 如何成為 Power BI資料分析師？
</w:t>
          <w:br/>
          <w:t>&lt;br /&gt; 
</w:t>
          <w:br/>
          <w:t>02-8 如何成為 Azure資料科學家？
</w:t>
          <w:br/>
          <w:t>&lt;br /&gt; 
</w:t>
          <w:br/>
          <w:t>02-9 如何成為 Azure系統管理員？
</w:t>
          <w:br/>
          <w:t>&lt;br /&gt; 
</w:t>
          <w:br/>
          <w:t>02-10 如何成為 Azure開發人員？
</w:t>
          <w:br/>
          <w:t>&lt;br /&gt; 
</w:t>
          <w:br/>
          <w:t>02-11 如何成為 Azure SQL 資料庫管理員？
</w:t>
          <w:br/>
          <w:t>&lt;br /&gt; 
</w:t>
          <w:br/>
          <w:t>02-12 如何成為 Azure 網路工程師？
</w:t>
          <w:br/>
          <w:t>&lt;br /&gt; 
</w:t>
          <w:br/>
          <w:t>02-13 如何成為 Power Automate RPA 開發助理？
</w:t>
          <w:br/>
          <w:t>&lt;br /&gt; 
</w:t>
          <w:br/>
          <w:t>02-14 如何成為 Fabric 資料助理工程師？
</w:t>
          <w:br/>
          <w:t>
</w:t>
          <w:br/>
          <w:t>&lt;br /&gt;  
</w:t>
          <w:br/>
          <w:t>#### 03【微學分】AI實作體驗工作坊
</w:t>
          <w:br/>
          <w:t>　涵蓋影像分類與偵測／多模態AI應用／文字情緒分析／語音AI應用等主題，每學期開設10~12場，開學後可至活動報名系統報名。完成課程實作，即可取得微學分與修課證書（與TCA、AI大聯盟聯名發放）。
</w:t>
          <w:br/>
          <w:t>
</w:t>
          <w:br/>
          <w:t>&lt;br /&gt;  
</w:t>
          <w:br/>
          <w:t>#### 04 AI國際證照輔導工作坊
</w:t>
          <w:br/>
          <w:t>　開設Microsoft與NVIDIA AI國際證照輔導工作坊與證照考試，開學後可至活動報名系統報名。工作坊包括：
</w:t>
          <w:br/>
          <w:t>&lt;br /&gt; 
</w:t>
          <w:br/>
          <w:t>04-1 Microsoft（包含： AI-901、AZ-900、PL-900、DP-900）
</w:t>
          <w:br/>
          <w:t>&lt;br /&gt; 
</w:t>
          <w:br/>
          <w:t>04-2 NVIDIA，包含：
</w:t>
          <w:br/>
          <w:t>&lt;br /&gt; 
</w:t>
          <w:br/>
          <w:t>- Getting Started with AI on Jetson Nano
</w:t>
          <w:br/>
          <w:t>&lt;br /&gt; 
</w:t>
          <w:br/>
          <w:t>- 深度學習理論基礎與實踐
</w:t>
          <w:br/>
          <w:t>&lt;br /&gt; 
</w:t>
          <w:br/>
          <w:t>- 快速開發基於大型語言模型的應用程式
</w:t>
          <w:br/>
          <w:t>&lt;br /&gt; 
</w:t>
          <w:br/>
          <w:t>- 運用 NVIDIA Isaac 開發高效機器人
</w:t>
          <w:br/>
          <w:t>
</w:t>
          <w:br/>
          <w:t>&lt;br /&gt; 
</w:t>
          <w:br/>
          <w:t>#### 【新生AI生存指南FAQ】
</w:t>
          <w:br/>
          <w:t>▌Q1：我是文科、商科學生，我也需要學 AI 嗎？
</w:t>
          <w:br/>
          <w:t>&lt;br /&gt; 
</w:t>
          <w:br/>
          <w:t>A1：當然需要！ 隨著 AI 重新形塑學科邊界，所有科系的界線都正在模糊。在 AI 時代，「人際關係、文化洞察、同理心與思辨能力」等軟實力將變得比硬實力更加重要。 事實上，輝達（NVIDIA）創辦人黃仁勳曾公開指出，具備語言訓練背景的文科生未來可能是 AI 世代最容易成功的一群。淡江大學在上學期的資訊競賽中，也是由文學院團隊「聲臨書境」強勢擊敗理工與資訊科系隊伍，一舉包辦前二名！這證明了 AI 已打好技術基本盤，決定勝負的關鍵在於人類無可取代的靈魂與思辨。
</w:t>
          <w:br/>
          <w:t>
</w:t>
          <w:br/>
          <w:t>▌Q2：我該如何在平常學習中跟 AI 協作，才不會「學術能力退化」？
</w:t>
          <w:br/>
          <w:t>&lt;br /&gt; 
</w:t>
          <w:br/>
          <w:t>A2：請務必記住簡立峰的AI學習口訣：「一問一答叫抄襲，二十問二十答才叫學習！」如果只是直接複製教授的題目給 AI，並盲目地把答案拿去交差，這叫做外包思考，會引發學術能力衰退。但如果你把 AI 當成隨身副駕駛或家教，透過不斷設定專業角色、設定背景脈絡、與它一來一回對話超過 20 個回合，在這樣思辨修正的軌跡中，你才真正學會了如何「問對問題」，並將知識內化為你自己的「釣魚竿」。
</w:t>
          <w:br/>
          <w:t>
</w:t>
          <w:br/>
          <w:t>▌Q3：學校課表排得很滿，我哪有時間跨出科系去學AI資源？
</w:t>
          <w:br/>
          <w:t>&lt;br /&gt; 
</w:t>
          <w:br/>
          <w:t>A3：為了讓新鮮人有時間自主學習，淡江大學進行了重大的學制與課程改革，學校正在大刀闊斧地調降、鬆綁傳統必修學分，這「空出來的時間」就是要引導新生接觸 「跨領域微學程」，確保每個人都能成為具有雙核心競爭力的「π 型人才」。
</w:t>
          <w:br/>
          <w:t>
</w:t>
          <w:br/>
          <w:t>▌Q4：什麼是「微學分」？我要怎麼拿到？
</w:t>
          <w:br/>
          <w:t>&lt;br /&gt; 
</w:t>
          <w:br/>
          <w:t>A4：「微學分」是一種高彈性、短時數、自主性高的學分累積制度。你可以像在 RPG 遊戲中解任務一樣，利用零碎的時間完成短期線上學習或實體工作坊，一點一滴累積學分並無痛兌換成正式學分！在淡江，大一新生可透過自主線上修微軟線上課程。開學後至「活動報名系統」（https://enroll.tku.edu.tw/）報名，在線上自主完成課程，並通過「學習成果自我評量」且完成「AI雲端專業課程問卷」，即可取得微學分，並帶走與 TCA（台北市電腦公會）、AI 大聯盟聯名發放的「修課證書」。</w:t>
          <w:br/>
        </w:r>
      </w:r>
    </w:p>
    <w:p>
      <w:pPr>
        <w:jc w:val="center"/>
      </w:pPr>
      <w:r>
        <w:r>
          <w:drawing>
            <wp:inline xmlns:wp14="http://schemas.microsoft.com/office/word/2010/wordprocessingDrawing" xmlns:wp="http://schemas.openxmlformats.org/drawingml/2006/wordprocessingDrawing" distT="0" distB="0" distL="0" distR="0" wp14:editId="50D07946">
              <wp:extent cx="3029712" cy="2273808"/>
              <wp:effectExtent l="0" t="0" r="0" b="0"/>
              <wp:docPr id="1" name="IMG_a79d418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8/m\a25a124a-3eca-4f22-b92a-3c8c51241ad9.jpg"/>
                      <pic:cNvPicPr/>
                    </pic:nvPicPr>
                    <pic:blipFill>
                      <a:blip xmlns:r="http://schemas.openxmlformats.org/officeDocument/2006/relationships" r:embed="Rdbec7b75525c4786" cstate="print">
                        <a:extLst>
                          <a:ext uri="{28A0092B-C50C-407E-A947-70E740481C1C}"/>
                        </a:extLst>
                      </a:blip>
                      <a:stretch>
                        <a:fillRect/>
                      </a:stretch>
                    </pic:blipFill>
                    <pic:spPr>
                      <a:xfrm>
                        <a:off x="0" y="0"/>
                        <a:ext cx="3029712" cy="2273808"/>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4876800" cy="3572256"/>
              <wp:effectExtent l="0" t="0" r="0" b="0"/>
              <wp:docPr id="1" name="IMG_d280e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8/m\8ca717af-c459-402d-a209-ebe5b8bc49e4.jpg"/>
                      <pic:cNvPicPr/>
                    </pic:nvPicPr>
                    <pic:blipFill>
                      <a:blip xmlns:r="http://schemas.openxmlformats.org/officeDocument/2006/relationships" r:embed="R750a8b78864444b7" cstate="print">
                        <a:extLst>
                          <a:ext uri="{28A0092B-C50C-407E-A947-70E740481C1C}"/>
                        </a:extLst>
                      </a:blip>
                      <a:stretch>
                        <a:fillRect/>
                      </a:stretch>
                    </pic:blipFill>
                    <pic:spPr>
                      <a:xfrm>
                        <a:off x="0" y="0"/>
                        <a:ext cx="4876800" cy="3572256"/>
                      </a:xfrm>
                      <a:prstGeom prst="rect">
                        <a:avLst/>
                      </a:prstGeom>
                    </pic:spPr>
                  </pic:pic>
                </a:graphicData>
              </a:graphic>
            </wp:inline>
          </w:drawing>
        </w:r>
      </w:r>
    </w:p>
  </w:body>
</w:document>
</file>

<file path=word/_rels/document.xml.rels>&#65279;<?xml version="1.0" encoding="utf-8"?><Relationships xmlns="http://schemas.openxmlformats.org/package/2006/relationships"><Relationship Type="http://schemas.openxmlformats.org/officeDocument/2006/relationships/image" Target="/media/image.bin" Id="Rdbec7b75525c4786" /><Relationship Type="http://schemas.openxmlformats.org/officeDocument/2006/relationships/image" Target="/media/image2.bin" Id="R750a8b78864444b7" /></Relationships>
</file>