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cd98cc4ccc94ae2"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1257 期</w:t>
        </w:r>
      </w:r>
    </w:p>
    <w:p>
      <w:pPr>
        <w:jc w:val="center"/>
      </w:pPr>
      <w:r>
        <w:r>
          <w:rPr>
            <w:rFonts w:ascii="Segoe UI" w:hAnsi="Segoe UI" w:eastAsia="Segoe UI"/>
            <w:sz w:val="32"/>
            <w:color w:val="000000"/>
            <w:b/>
          </w:rPr>
          <w:t>深耕教育品質與智慧永續 張家宜董事長獲頒「全球華人品質文化推動者」</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【本報訊】淡江大學辦學品質，持續受到高度的肯定！本校繼2025年全球華人品質聯盟頒發「華人品質最佳文化獎(組織獎) 」後，董事長張家宜今年更榮獲「全球華人品質文化推動者(個人獎)」，偕同稽核長林志娟，出席8月6至7日在香港理工大學舉辦的「第十一屆全球華人品質峰會」接受頒獎，並發表「以智臻見科技，用品質造未來」專題演講，分享淡江大學30餘年推動全面品質管理（TQM）歷程，以及品質治理如何持續走向智慧、永續未來。
</w:t>
          <w:br/>
          <w:t>    張董事長長年致力於全面品質管理在高等教育的實踐與推廣。淡江自1992年引進TQM理念，1993年起逐步推動，歷經導入、扎根、精進與超越，不只將PDCA、品管圈、ISO驗證及卓越經營等方法帶進大學，更讓「持續改善」一步步進入校務治理、教學與行政。張董事長演講以「淡江TQM三十有成」回顧這段歷程，最終形成的是「品質文化」-也就是淡江的組織DNA。
</w:t>
          <w:br/>
          <w:t>    此次演講中，張董事長進一步提出品質的新定義：「超越顧客期待，同時讓地球永續。」她以「淡江三生有幸──生產、生活、生態」說明品質的新延伸，以TQM為核心串聯ESG、SDGs、USR與大學治理；淡江風工程團隊精準找出淡江大橋風切噪音成因，更具體展現長期品質文化與專業能力如何回應真實社會問題。
</w:t>
          <w:br/>
          <w:t>    在演講後半段，張董事長把品質的焦點再次拉回「人」，引用聯合國教科文組織（UNESCO）Dr. Riel S. Miller提出的「未來素養」理念，深化為「想像力、洞察力、前瞻力、集智力與意識力」，希冀「未來學」系統性的探索，讓「可能的」、「可見的」與「可欲的」未來，能從校務實踐，延伸至全球永續發展，創造兼具智臻科技與人文溫度的全球華人品質新未來。
</w:t>
          <w:br/>
          <w:t>    全球華人品質聯盟特別肯定張家宜董事長長期推動教育治理創新與品質文化深耕，建構具華人特色的治理模式，秉持「真、善、美」的品質哲學，融合中華傳統智慧與現代管理，提升教育品質與社會價值。此次獲獎，不僅是對張董事長過往耕耘的肯定，更彰顯品質文化在教育中持續傳承、向外擴散並創造社會影響的價值。</w:t>
          <w:br/>
        </w:r>
      </w:r>
    </w:p>
    <w:p>
      <w:pPr>
        <w:jc w:val="center"/>
      </w:pPr>
      <w:r>
        <w:r>
          <w:drawing>
            <wp:inline xmlns:wp14="http://schemas.microsoft.com/office/word/2010/wordprocessingDrawing" xmlns:wp="http://schemas.openxmlformats.org/drawingml/2006/wordprocessingDrawing" distT="0" distB="0" distL="0" distR="0" wp14:editId="50D07946">
              <wp:extent cx="4876800" cy="3169920"/>
              <wp:effectExtent l="0" t="0" r="0" b="0"/>
              <wp:docPr id="1" name="IMG_d9cf3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20260811090638081-f68cc7bf.jpg"/>
                      <pic:cNvPicPr/>
                    </pic:nvPicPr>
                    <pic:blipFill>
                      <a:blip xmlns:r="http://schemas.openxmlformats.org/officeDocument/2006/relationships" r:embed="R7fd472c6a6954af3" cstate="print">
                        <a:extLst>
                          <a:ext uri="{28A0092B-C50C-407E-A947-70E740481C1C}"/>
                        </a:extLst>
                      </a:blip>
                      <a:stretch>
                        <a:fillRect/>
                      </a:stretch>
                    </pic:blipFill>
                    <pic:spPr>
                      <a:xfrm>
                        <a:off x="0" y="0"/>
                        <a:ext cx="4876800" cy="3169920"/>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334512"/>
              <wp:effectExtent l="0" t="0" r="0" b="0"/>
              <wp:docPr id="1" name="IMG_b4750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20260811091201181-a8400610.jpg"/>
                      <pic:cNvPicPr/>
                    </pic:nvPicPr>
                    <pic:blipFill>
                      <a:blip xmlns:r="http://schemas.openxmlformats.org/officeDocument/2006/relationships" r:embed="Rc6952f8128404b3f" cstate="print">
                        <a:extLst>
                          <a:ext uri="{28A0092B-C50C-407E-A947-70E740481C1C}"/>
                        </a:extLst>
                      </a:blip>
                      <a:stretch>
                        <a:fillRect/>
                      </a:stretch>
                    </pic:blipFill>
                    <pic:spPr>
                      <a:xfrm>
                        <a:off x="0" y="0"/>
                        <a:ext cx="4876800" cy="333451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084576"/>
              <wp:effectExtent l="0" t="0" r="0" b="0"/>
              <wp:docPr id="1" name="IMG_72047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20260811091922034-21d8345e.png"/>
                      <pic:cNvPicPr/>
                    </pic:nvPicPr>
                    <pic:blipFill>
                      <a:blip xmlns:r="http://schemas.openxmlformats.org/officeDocument/2006/relationships" r:embed="Reb96ccb8cf5e463f" cstate="print">
                        <a:extLst>
                          <a:ext uri="{28A0092B-C50C-407E-A947-70E740481C1C}"/>
                        </a:extLst>
                      </a:blip>
                      <a:stretch>
                        <a:fillRect/>
                      </a:stretch>
                    </pic:blipFill>
                    <pic:spPr>
                      <a:xfrm>
                        <a:off x="0" y="0"/>
                        <a:ext cx="4876800" cy="3084576"/>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7fd472c6a6954af3" /><Relationship Type="http://schemas.openxmlformats.org/officeDocument/2006/relationships/image" Target="/media/image2.bin" Id="Rc6952f8128404b3f" /><Relationship Type="http://schemas.openxmlformats.org/officeDocument/2006/relationships/image" Target="/media/image3.bin" Id="Reb96ccb8cf5e463f" /></Relationships>
</file>