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fe64f1b2cf4658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1257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【新鮮人秘笈】修讀榮譽學程打造多元競爭力 培育跨域領袖人才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【115學年度新生特刊】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本報訊】為培育大學日間部優秀學生、強化升學與就業競爭力，淡江大學自101學年度起開設「榮譽學程」，結合進階專業、通識教育、課外活動之「三環」課程，培育具備專業創新與獨立研究能力的學術人才、具全球視野與在地關懷的知性人才，以及兼具創意思考與領導統御能力的領袖人才。
</w:t>
          <w:br/>
          <w:t>加入榮譽學程可享多項加值資源。若參與國科會大專學生研究計畫且完成，即能申請採認進階專業課程一門，還能向本校研究發展處申請最高新臺幣1萬3,000元的獎勵金；參加校內實習課程至企業實習與製作專題，以及修畢榮譽學程者，皆能申請獎助學金。凡於主修學系修業年限內修畢所有應修課程且成績及格、符合畢業資格者，即可取得學程證書，學位證書也會特別註記「榮譽學生」字樣。
</w:t>
          <w:br/>
          <w:t>在升學方面，修讀榮譽學程的應屆畢業生或持有本學程證書者，參加本校碩士班甄試，檢附相關證明作為有利審查之資料，可酌予加分；持有本學程證書之學生如錄取本校碩士班，就讀第一學年每學期發給3萬元獎學金，減低學費負擔，讓學生有更充足的時間當個快樂研究生。
</w:t>
          <w:br/>
          <w:t>為提升學生畢業競爭力，各學院也精心規劃「進階專業課程」，並安排學術指導教師。其中，商管學院企業管理學系教授涂敏芬開設的「永續設計與創新」課程，榮獲2026《遠見》USR大學社會責任獎「永續課程組」績優獎。該課程結合USR計畫「淡水好生活：大學城賦創設計行動」，以挑戰導向學習為核心，由涂敏芬帶領兩組學生參與第九屆「挺好Campus：2026公益永續挑戰賽」，讓競賽成為學生進入真實公益議題的一個跨校實踐場域，共獲4個獎項，並透過送愛專案募集逾10萬元，以實際行動回應企業「集食送愛」倡議。
</w:t>
          <w:br/>
          <w:t>參賽團隊「食現夢想家」為降低認購門檻，團隊主動與校內烘焙室聯名製作單價親民的雪Q餅義賣，淬煉出「買甜點、做公益」的微光永續商業模式。「滬食行動」在推廣初期，善用高信任基礎的關係圈，透過LINE深耕親友與熟人網絡，而後勇敢跨出舒適圈，走入社區與愛底家協會合作，陪伴陪讀班孩童手作熱縮片文創商品進行義賣。參與學生表示，這段歷程不僅提升團隊合作與溝通能力，更深刻體會實踐公益與凝聚共識的價值。
</w:t>
          <w:br/>
          <w:t>歡迎有志挑戰自我、拓展學習視野的同學申請學程，加入「榮譽學生」的行列，更多課程特色、加值效益及申請資訊，詳見榮譽學程網站（honor.tku.edu.tw/course.aspx ）。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389376"/>
              <wp:effectExtent l="0" t="0" r="0" b="0"/>
              <wp:docPr id="1" name="IMG_13313bc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11ac1ceb-9f38-4bfa-a739-49a32bb308c3.jpg"/>
                      <pic:cNvPicPr/>
                    </pic:nvPicPr>
                    <pic:blipFill>
                      <a:blip xmlns:r="http://schemas.openxmlformats.org/officeDocument/2006/relationships" r:embed="Re09e31128be14a1b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38937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719328" cy="719328"/>
              <wp:effectExtent l="0" t="0" r="0" b="0"/>
              <wp:docPr id="1" name="IMG_18c53af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7f4dc7b1-9720-4c57-a5e9-ec0804c01931.jpg"/>
                      <pic:cNvPicPr/>
                    </pic:nvPicPr>
                    <pic:blipFill>
                      <a:blip xmlns:r="http://schemas.openxmlformats.org/officeDocument/2006/relationships" r:embed="R209aac8e807b410d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19328" cy="71932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e09e31128be14a1b" /><Relationship Type="http://schemas.openxmlformats.org/officeDocument/2006/relationships/image" Target="/media/image2.bin" Id="R209aac8e807b410d" /></Relationships>
</file>