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bin" ContentType="image/jpeg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84425f104e4453" /></Relationships>
</file>

<file path=word/document.xml><?xml version="1.0" encoding="utf-8"?>
<w:document xmlns:w="http://schemas.openxmlformats.org/wordprocessingml/2006/main">
  <w:body>
    <w:p>
      <w:pPr>
        <w:jc w:val="right"/>
      </w:pPr>
      <w:r>
        <w:r>
          <w:rPr>
            <w:rFonts w:ascii="Segoe UI" w:hAnsi="Segoe UI" w:eastAsia="Segoe UI"/>
            <w:sz w:val="28"/>
            <w:color w:val="FF0000"/>
          </w:rPr>
          <w:t>淡江時報 第 1257 期</w:t>
        </w:r>
      </w:r>
    </w:p>
    <w:p>
      <w:pPr>
        <w:jc w:val="center"/>
      </w:pPr>
      <w:r>
        <w:r>
          <w:rPr>
            <w:rFonts w:ascii="Segoe UI" w:hAnsi="Segoe UI" w:eastAsia="Segoe UI"/>
            <w:sz w:val="32"/>
            <w:color w:val="000000"/>
            <w:b/>
          </w:rPr>
          <w:t>中華翰墨情得獎作品展 展現新世代書藝潛力</w:t>
        </w:r>
      </w:r>
    </w:p>
    <w:p>
      <w:pPr>
        <w:jc w:val="right"/>
      </w:pPr>
      <w:r>
        <w:r>
          <w:rPr>
            <w:rFonts w:ascii="Segoe UI" w:hAnsi="Segoe UI" w:eastAsia="Segoe UI"/>
            <w:sz w:val="28"/>
            <w:color w:val="888888"/>
            <w:b/>
          </w:rPr>
          <w:t>即時</w:t>
        </w:r>
      </w:r>
    </w:p>
    <w:p>
      <w:pPr>
        <w:jc w:val="left"/>
      </w:pPr>
      <w:r>
        <w:r>
          <w:rPr>
            <w:rFonts w:ascii="Segoe UI" w:hAnsi="Segoe UI" w:eastAsia="Segoe UI"/>
            <w:sz w:val="28"/>
            <w:color w:val="000000"/>
          </w:rPr>
          <w:t>【林品瑜淡水校園報導】淡江大學文錙藝術中心8月24日起攜手中華民國書學會舉辦「2026中華翰墨情得獎書法作品展」，由中華民國書學會會長、文錙藝術中心主任張炳煌擔任策展人，展出「第六屆中華翰墨情書法比賽」優秀得獎作品。作品皆取材自《論語》、《道德經》、唐詩、宋詞等經典文學，參賽者以各具特色的書法風格詮釋經典文字，呈現兒童與青少年的書藝特色及創作潛力。展期至8月31日，週一至週四，上午9時至下午5時，歡迎蒞臨參觀。
</w:t>
          <w:br/>
          <w:t>22日上午10時進行開幕式暨頒獎典禮，約200位嘉賓、獲獎學生及親友到場。現場頒發臺北市、新北市、臺中市、臺南市、高雄市小學組與青少年組特優、優選、佳作獎項獎金與獎狀，並致贈獎狀保護套、毛筆、淡水特產，以及由香港漢榮書局編輯印刷的作品集，作為獲獎紀念。
</w:t>
          <w:br/>
          <w:t>張炳煌說明，「中華翰墨情書法比賽」自2016年開始舉辦，邀集臺灣5個縣市、中國大陸佛山地區、香港及澳門的國小與中學生互相切磋，了解彼此在漢字書法上的實力，傳承傳統書法文化。他樂見參賽人數持續增加，作品水準也不斷提升，讓他看見參賽者對漢字的理解與書寫功力。他表示，這次活動能有如此盛大的場面相當不易，除了感謝參賽學生的努力，也向所有支持兒童與青少年學習書法的家長致上最高敬意，期盼大家持續努力，讓中華文化與書法薪火相傳。
</w:t>
          <w:br/>
          <w:t>香港漢榮書局董事長石漢基熱烈祝賀全體得獎學生。他表示，書法是中華民族獨有的文化瑰寶，源遠流長，承載豐富文化內涵，此次比賽也讓他看見許多優秀的書法新秀，勉勵大家繼續努力，將書法文化發揚光大到世界各地。
</w:t>
          <w:br/>
          <w:t>中華民國書學會理事長王為權回憶，今年7月約有100位得獎者前往佛山接受頒獎，如今回到淡江大學文錙藝術中心舉辦展覽，他感謝從各地遠道而來的參賽者與其親友，以及張炳煌、石漢基的投入與付出，讓活動在優良的場地及環境中順利舉行。他也鼓勵得獎學生持續精進書法，2028年再度挑戰，展現實力。</w:t>
          <w:br/>
        </w:r>
      </w:r>
    </w:p>
    <w:p>
      <w:pPr>
        <w:jc w:val="center"/>
      </w:pPr>
      <w:r>
        <w:r>
          <w:drawing>
            <wp:inline xmlns:wp14="http://schemas.microsoft.com/office/word/2010/wordprocessingDrawing" xmlns:wp="http://schemas.openxmlformats.org/drawingml/2006/wordprocessingDrawing" distT="0" distB="0" distL="0" distR="0" wp14:editId="50D07946">
              <wp:extent cx="4876800" cy="2712720"/>
              <wp:effectExtent l="0" t="0" r="0" b="0"/>
              <wp:docPr id="1" name="IMG_c7f6291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C:\home\site\wwwroot\wwwroot/Photos/2026-08/m\3a557d47-94e0-47be-94ed-6753931cca5b.jpg"/>
                      <pic:cNvPicPr/>
                    </pic:nvPicPr>
                    <pic:blipFill>
                      <a:blip xmlns:r="http://schemas.openxmlformats.org/officeDocument/2006/relationships" r:embed="R88878156a99244eb" cstate="print">
                        <a:extLst>
                          <a:ext uri="{28A0092B-C50C-407E-A947-70E740481C1C}"/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876800" cy="271272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r>
    </w:p>
    <w:p>
      <w:pPr>
        <w:jc w:val="center"/>
      </w:pPr>
      <w:r>
        <w:r>
          <w:drawing>
            <wp:inline xmlns:wp14="http://schemas.microsoft.com/office/word/2010/wordprocessingDrawing" xmlns:wp="http://schemas.openxmlformats.org/drawingml/2006/wordprocessingDrawing" distT="0" distB="0" distL="0" distR="0" wp14:editId="50D07946">
              <wp:extent cx="4876800" cy="3651504"/>
              <wp:effectExtent l="0" t="0" r="0" b="0"/>
              <wp:docPr id="1" name="IMG_39f0897a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C:\home\site\wwwroot\wwwroot/Photos/2026-08/m\db5fbc0b-7d97-465f-926f-aaa894916c82.jpg"/>
                      <pic:cNvPicPr/>
                    </pic:nvPicPr>
                    <pic:blipFill>
                      <a:blip xmlns:r="http://schemas.openxmlformats.org/officeDocument/2006/relationships" r:embed="R006a44297cf845da" cstate="print">
                        <a:extLst>
                          <a:ext uri="{28A0092B-C50C-407E-A947-70E740481C1C}"/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876800" cy="365150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r>
    </w:p>
    <w:p>
      <w:pPr>
        <w:jc w:val="center"/>
      </w:pPr>
      <w:r>
        <w:r>
          <w:drawing>
            <wp:inline xmlns:wp14="http://schemas.microsoft.com/office/word/2010/wordprocessingDrawing" xmlns:wp="http://schemas.openxmlformats.org/drawingml/2006/wordprocessingDrawing" distT="0" distB="0" distL="0" distR="0" wp14:editId="50D07946">
              <wp:extent cx="4876800" cy="2743200"/>
              <wp:effectExtent l="0" t="0" r="0" b="0"/>
              <wp:docPr id="1" name="IMG_6f0a36a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C:\home\site\wwwroot\wwwroot/Photos/2026-08/m\6444f2cd-5877-407d-8027-1a91b84a185f.jpg"/>
                      <pic:cNvPicPr/>
                    </pic:nvPicPr>
                    <pic:blipFill>
                      <a:blip xmlns:r="http://schemas.openxmlformats.org/officeDocument/2006/relationships" r:embed="Ra97d600abeb5441d" cstate="print">
                        <a:extLst>
                          <a:ext uri="{28A0092B-C50C-407E-A947-70E740481C1C}"/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876800" cy="27432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r>
    </w:p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bin" Id="R88878156a99244eb" /><Relationship Type="http://schemas.openxmlformats.org/officeDocument/2006/relationships/image" Target="/media/image2.bin" Id="R006a44297cf845da" /><Relationship Type="http://schemas.openxmlformats.org/officeDocument/2006/relationships/image" Target="/media/image3.bin" Id="Ra97d600abeb5441d" /></Relationships>
</file>