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c6e29cc124c8b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新進職員教育訓練 紀慧君勉換位思考看見工作意義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林品瑜淡水校園報導】淡江大學人力資源處8月25日上午9時，在驚聲國際會議廳舉辦115學年度「新進職員教育訓練」，共38位新進職員出席。人資長田峻吉首先提及，校長許輝煌於「115學年度布達暨單位主管交接典禮」提出的高教四大挑戰，並介紹「AI+SDGs=∞」、「ESG+AI=∞」校務發展願景、國際化資源等，最後期許新進同仁在工作之餘，能注重身心健康、取得工作與生活平衡，在淡江開展美好的職涯。
</w:t>
          <w:br/>
          <w:t>會中安排8場講座，由性別平等教育委員會業務承辦人林薏婷、諮商職涯暨學習發展輔導中心主任宋鴻燕、資訊處顧問徐翔龍、品質保證稽核處稽核長林志娟、總務處節能與空間組技佐王俊明、人資處管理企劃組組長李彩玲、職能福利組組長樂薏嵐、資訊處網路管理組組長張維廷，分別就性別平等、諮商輔導、數位系統操作、AI時代的大學職員、綠能減碳、人資業務及資安議題等進行分享。
</w:t>
          <w:br/>
          <w:t>綜合座談由行政副校長紀慧君主持，她首先歡迎大家加入淡江大家庭，提到自己接任行政副校長後，更能深刻體會到行政工作的繁瑣、複雜與辛苦，特別勉勵同仁處理行政工作時，可換個角度思考，這些事務「正在成就一個大學、一群學生」，更能看見其中的意義與價值。
</w:t>
          <w:br/>
          <w:t>研究發展處研究暨產學組約聘專案副理陳儀旻提問，未來是否有機會轉為正式編制；另建議現有職場導師制度是否思考延伸至該類職位，讓職務較為特殊的同仁也能獲得適切的引導。大學社會責任實踐計畫辦公室助理黃嘉琪表示，自己從求學到就業在淡江已近10年，因深愛淡江而選擇留校服務。參與教育訓練後，更加了解學校提供的相關資源，但因聘任條件不同，部分資源無法適用於自行計畫約聘同仁，對此感到可惜，也期盼學校未來能提供更多實質支持與資源。
</w:t>
          <w:br/>
          <w:t>畢業校友，物理學系助教江正雄、大眾傳播學系約聘行政人員許閔翔，皆分享回到母校任職的喜悅與感想。英文學系約聘行政人員陳柏毅對林志娟「AI時代的大學職員」演講中提到的「AI只是加速工具，主要還是由人來決定方向」印象深刻。他認為，這句話彷彿讓他吃下一顆定心丸，了解到AI並不能完全取代人的工作，也讓他對工作的價值與未來發展更加安心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ce36d9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dd2b3900-832b-4b5c-9647-295d50df5c6f.jpg"/>
                      <pic:cNvPicPr/>
                    </pic:nvPicPr>
                    <pic:blipFill>
                      <a:blip xmlns:r="http://schemas.openxmlformats.org/officeDocument/2006/relationships" r:embed="R53c15ad3d32f470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3432048"/>
              <wp:effectExtent l="0" t="0" r="0" b="0"/>
              <wp:docPr id="1" name="IMG_7879c4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17f7c19-08d7-49e6-8882-349e92368f11.jpg"/>
                      <pic:cNvPicPr/>
                    </pic:nvPicPr>
                    <pic:blipFill>
                      <a:blip xmlns:r="http://schemas.openxmlformats.org/officeDocument/2006/relationships" r:embed="Rc437be4010e34cb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34320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572000"/>
              <wp:effectExtent l="0" t="0" r="0" b="0"/>
              <wp:docPr id="1" name="IMG_0abdd3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babe157f-d097-4ae0-b1e5-9c5cad909508.jpg"/>
                      <pic:cNvPicPr/>
                    </pic:nvPicPr>
                    <pic:blipFill>
                      <a:blip xmlns:r="http://schemas.openxmlformats.org/officeDocument/2006/relationships" r:embed="R0c576ada6c59408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5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53c15ad3d32f470e" /><Relationship Type="http://schemas.openxmlformats.org/officeDocument/2006/relationships/image" Target="/media/image2.bin" Id="Rc437be4010e34cb5" /><Relationship Type="http://schemas.openxmlformats.org/officeDocument/2006/relationships/image" Target="/media/image3.bin" Id="R0c576ada6c594081" /></Relationships>
</file>