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20330dc8f84a92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淡江大學「智慧e筆」數位升級 重現毛筆墨韻拓展書法學習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林品瑜淡水校園報導】淡江大學「智慧e筆」持續進行技術優化，近期針對既有技術再升級，強化數位書寫的墨韻表現，讓使用者在書寫時，可依力道及速度變化呈現渲染、飛白及枯筆等筆觸效果。新版同時增加雲端字帖、筆畫動畫、連續分頁、數位印章及雲端備份等功能，預計9月中旬正式對外開放更新。
</w:t>
          <w:br/>
          <w:t>「智慧e筆」由文錙藝術中心主任張炳煌與AI創智學院院長李宗翰共同主持「淡江e筆雙軌發展研發計劃」，在資訊工程學系、AI創智學院團隊，以及穩懋半導體董事長、淡江大學世界校友會聯合會總會長陳進財經費支持下，結合數位科技與傳統書法藝術，讓使用者可透過電子裝置進行書法臨摹與創作。目前研發分為A、B雙軌，A軌著重原有數位e筆功能優化與系統整合；B軌則導入AI技術，發展「書作玉成」、「書法作品自動編排系統」、「空靈揮毫」、「美跡系統」等書法科技應用。
</w:t>
          <w:br/>
          <w:t>本次A軌主要針對數位書寫的墨色表現進行改善，由資訊工程學系系主任陳世興帶領學生團隊研發。張炳煌表示，傳統毛筆書寫時，墨色會隨運筆速度、力道及墨量產生變化，此次透過數位技術將不同書寫狀態轉化為即時筆觸，根據下筆力道可呈現墨色暈散的「渲染」效果；當墨量逐漸減少或運筆速度加快時，則能顯現「飛白」及「枯筆」等乾枯筆觸，讓數位書寫更接近傳統毛筆的墨色變化。
</w:t>
          <w:br/>
          <w:t>陳世興說明，過去受技術限制，透過數位裝置呈現傳統毛筆的藝術韻味相當困難。本次研究藉由即時偵測使用者書寫時的速度與壓力，進一步計算並重現「飛白」、「枯筆」等細膩的墨韻效果。為克服傳統數位筆觸過於機械化，且僅能依靠既有樣式呈現的限制，團隊也以張炳煌書寫的書法圖像，與其在平板上重新以e筆書寫的文字進行比對、修正，讓數位筆觸更貼近傳統毛筆的書寫質感。
</w:t>
          <w:br/>
          <w:t>在書寫及創作功能方面，系統也擴充數位學習功能，可透過網路載入公開書法資料，經裁切後轉換為描紅底圖，作為臨摹範本；使用者也可將書寫軌跡儲存為動畫，重現完整書寫過程。新增的連續分頁功能，則可接續完成多頁作品，再整合為單一檔案，簡化逐頁存檔的流程。此外，使用者可透過手繪、截圖或匯入圖檔製作專屬數位印章，並自訂朱文、白文等不同形式。
</w:t>
          <w:br/>
          <w:t>在學習功能方面，系統提供AI導師服務，使用者臨摹字帖後，可透過AI進行字形與筆畫比對，取得即時書寫建議及結構分析，輔助書法學習。系統亦支援中文、日文、英文及韓文等操作介面，可於iPad、iPhone、Android、Windows及macOS等裝置使用，提供跨平台的數位書寫體驗。
</w:t>
          <w:br/>
          <w:t>張炳煌表示，團隊將規劃開發華語教學功能，讓使用者透過平板或行動裝置練習漢字，同步掌握筆順、書寫過程、讀音及字義，將書法書寫與華語學習結合，提供海外學習者新的數位學習方式。為擴大書法教育推廣，後續也將規劃培訓「種子教師」於本校開設課程，逐步推廣至其他大專校院及社會大眾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25b1839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3d095f7c-4a9e-457c-bd52-76dd34a386bd.jpg"/>
                      <pic:cNvPicPr/>
                    </pic:nvPicPr>
                    <pic:blipFill>
                      <a:blip xmlns:r="http://schemas.openxmlformats.org/officeDocument/2006/relationships" r:embed="R58cdbecb309041e4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82896" cy="6096000"/>
              <wp:effectExtent l="0" t="0" r="0" b="0"/>
              <wp:docPr id="1" name="IMG_4c3d04d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efa24bd7-2be7-411a-a4fe-394958f4eccc.jpg"/>
                      <pic:cNvPicPr/>
                    </pic:nvPicPr>
                    <pic:blipFill>
                      <a:blip xmlns:r="http://schemas.openxmlformats.org/officeDocument/2006/relationships" r:embed="Rb86f539fbb2942d9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82896" cy="6096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58cdbecb309041e4" /><Relationship Type="http://schemas.openxmlformats.org/officeDocument/2006/relationships/image" Target="/media/image2.bin" Id="Rb86f539fbb2942d9" /></Relationships>
</file>