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060029f714476d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1258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淡江大學攜手校友會巡迴全臺座談 助新生暨家長描繪大學新藍圖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潘劭愷淡水校園報導】本校今年持續迎來滿招的全國最多大學新生，由中華民國淡江大學校友總會規劃及主辦，8月18日起陸續在全臺各縣市及離島地區，包括金門縣、苗栗縣、屏東縣、高雄市、雲林縣、嘉義縣、臺南市、新竹縣市、嘉義市、花蓮縣、基隆市、彰化縣、台中市／南投縣、宜蘭縣、臺東縣與桃園市，舉辦新生暨家長座談會，希望協助學生與家長進一步認識淡江，做好入學前準備。儘管期間氣候不佳，仍吸引新生及家長近1,500人參與。
</w:t>
          <w:br/>
          <w:t>　行政副校長紀慧君、中華民國校友總會榮譽總會長陳滄江、副總會長許孟紀、林亮宇、秘書長邱孝賢、菁英會會長林健祥、教務長楊立人、學務長林彥伶、蘭陽行政長鄧有光、校友處執行長武士戎、世界校友會聯合會秘書長李述忠等人，分別前往各地場次，偕同校友會學長姐及在校學生，與新生及家長面對面交流，除了說明校園環境、學系特色及發展願景，校友們另分享自己的學習與職涯歷程，鼓勵學弟妹在大學期間勇於嘗試，訂定目標並進行有系統的跨域學習。
</w:t>
          <w:br/>
          <w:t>　會中針對新生及家長提出關於住宿、選課、獎助學金、工讀、出國留學、職涯規劃等問題予以回復，同時由在校生進行校園生活、食衣住行各方面的經驗分享，互動十分熱絡。不克出席的校友總會總會長莊子華特別透過影片，歡迎新生就讀淡江大學，強調校友總會永遠是強而有力的後盾，期待9月在淡江相見。除了交流，新竹市、彰化市與高雄市校友會也特別安排獎學金頒贈儀式，展現鼓勵學生積極學習的心意。
</w:t>
          <w:br/>
          <w:t>　紀慧君特別感謝中華民國校友總會及各地校友會，每年在新生入學前夕特別排除萬難，積極規劃辦理座談會，迎接學弟妹並提供充分建議，讓她深刻地感受到，校友們對母校溫暖的支持與回饋。「他們在這裡稱職地扮演了學校與學生、家長間的第一座溝通橋梁，成為鼓勵新生就讀淡江的重要力量。」此外，她也認為，每年的座談會除了分享相關經驗，還能讓與會的新生與家長感受到，學校已做好準備，支持他們在淡江進行更有系統地學習與成長。
</w:t>
          <w:br/>
          <w:t>　武士戎對於新生與家長的踴躍出席同樣十分感動，「尤其是臺南場當天因雨停班停課，座談會仍有滿滿的新生及家長到場交流，除了展現對入學淡江的重視，也顯現了淡江的辦學績效獲得肯定，讓他們願意透過座談會進一步認識淡江，並做好學習規劃。」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3840480"/>
              <wp:effectExtent l="0" t="0" r="0" b="0"/>
              <wp:docPr id="1" name="IMG_c72c494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20260909063622188-d9f6de9c.jpg"/>
                      <pic:cNvPicPr/>
                    </pic:nvPicPr>
                    <pic:blipFill>
                      <a:blip xmlns:r="http://schemas.openxmlformats.org/officeDocument/2006/relationships" r:embed="R81f431af7dda4c9d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384048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3730752"/>
              <wp:effectExtent l="0" t="0" r="0" b="0"/>
              <wp:docPr id="1" name="IMG_63b3da9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20260909063843912-504942d9.jpg"/>
                      <pic:cNvPicPr/>
                    </pic:nvPicPr>
                    <pic:blipFill>
                      <a:blip xmlns:r="http://schemas.openxmlformats.org/officeDocument/2006/relationships" r:embed="R31e777932fd841d2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373075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90288"/>
              <wp:effectExtent l="0" t="0" r="0" b="0"/>
              <wp:docPr id="1" name="IMG_66e9558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20260909063928572-6481b351.jpg"/>
                      <pic:cNvPicPr/>
                    </pic:nvPicPr>
                    <pic:blipFill>
                      <a:blip xmlns:r="http://schemas.openxmlformats.org/officeDocument/2006/relationships" r:embed="Rb322954d52764645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9028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462272"/>
              <wp:effectExtent l="0" t="0" r="0" b="0"/>
              <wp:docPr id="1" name="IMG_a0012e3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20260909064014890-9408bc37.jpg"/>
                      <pic:cNvPicPr/>
                    </pic:nvPicPr>
                    <pic:blipFill>
                      <a:blip xmlns:r="http://schemas.openxmlformats.org/officeDocument/2006/relationships" r:embed="Ra42ef633240c4dcc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46227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3956304"/>
              <wp:effectExtent l="0" t="0" r="0" b="0"/>
              <wp:docPr id="1" name="IMG_711bd1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20260909064040839-6e9d3f32.jpg"/>
                      <pic:cNvPicPr/>
                    </pic:nvPicPr>
                    <pic:blipFill>
                      <a:blip xmlns:r="http://schemas.openxmlformats.org/officeDocument/2006/relationships" r:embed="Rf9bd974826ec4c87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395630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81f431af7dda4c9d" /><Relationship Type="http://schemas.openxmlformats.org/officeDocument/2006/relationships/image" Target="/media/image2.bin" Id="R31e777932fd841d2" /><Relationship Type="http://schemas.openxmlformats.org/officeDocument/2006/relationships/image" Target="/media/image3.bin" Id="Rb322954d52764645" /><Relationship Type="http://schemas.openxmlformats.org/officeDocument/2006/relationships/image" Target="/media/image4.bin" Id="Ra42ef633240c4dcc" /><Relationship Type="http://schemas.openxmlformats.org/officeDocument/2006/relationships/image" Target="/media/image5.bin" Id="Rf9bd974826ec4c87" /></Relationships>
</file>