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bin" ContentType="image/jpeg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2155359f954619" /></Relationships>
</file>

<file path=word/document.xml><?xml version="1.0" encoding="utf-8"?>
<w:document xmlns:w="http://schemas.openxmlformats.org/wordprocessingml/2006/main">
  <w:body>
    <w:p>
      <w:pPr>
        <w:jc w:val="right"/>
      </w:pPr>
      <w:r>
        <w:r>
          <w:rPr>
            <w:rFonts w:ascii="Segoe UI" w:hAnsi="Segoe UI" w:eastAsia="Segoe UI"/>
            <w:sz w:val="28"/>
            <w:color w:val="FF0000"/>
          </w:rPr>
          <w:t>淡江時報 第 1258 期</w:t>
        </w:r>
      </w:r>
    </w:p>
    <w:p>
      <w:pPr>
        <w:jc w:val="center"/>
      </w:pPr>
      <w:r>
        <w:r>
          <w:rPr>
            <w:rFonts w:ascii="Segoe UI" w:hAnsi="Segoe UI" w:eastAsia="Segoe UI"/>
            <w:sz w:val="32"/>
            <w:color w:val="000000"/>
            <w:b/>
          </w:rPr>
          <w:t>學會掌握問題核心 數位人文社會營引導新生探索AI與永續實踐</w:t>
        </w:r>
      </w:r>
    </w:p>
    <w:p>
      <w:pPr>
        <w:jc w:val="right"/>
      </w:pPr>
      <w:r>
        <w:r>
          <w:rPr>
            <w:rFonts w:ascii="Segoe UI" w:hAnsi="Segoe UI" w:eastAsia="Segoe UI"/>
            <w:sz w:val="28"/>
            <w:color w:val="888888"/>
            <w:b/>
          </w:rPr>
          <w:t>即時</w:t>
        </w:r>
      </w:r>
    </w:p>
    <w:p>
      <w:pPr>
        <w:jc w:val="left"/>
      </w:pPr>
      <w:r>
        <w:r>
          <w:rPr>
            <w:rFonts w:ascii="Segoe UI" w:hAnsi="Segoe UI" w:eastAsia="Segoe UI"/>
            <w:sz w:val="28"/>
            <w:color w:val="000000"/>
          </w:rPr>
          <w:t>【記者李而義淡水校園報導】由建築學系教授黃瑞茂、中國文學學系教授李蕙如、教育科技學系副教授鍾志鴻、外交與國際關係學系副教授李文基、資訊傳播學系助理教授詹鎮邦、大眾傳播學系助理教授蔡依霖與李長潔組成的跨院系團隊，9月1至2日在HC303舉辦「2026淡江數位人文社會營」，吸引27位新生參與。活動內容涵蓋AI素養、永續發展、資料理解到社會設計，引導新生建立跨域學習的共同語言與問題意識，完成課程者可獲得0.7個微學分。
</w:t>
          <w:br/>
          <w:t>營隊以「理解問題」為核心，強調在做出成果前，先學會問對問題。首日，由李蕙如帶領新生從校園生活的「食衣住行育樂」出發，認識聯合國永續發展目標（SDGs），思考永續議題與日常生活的連結。隨後，鍾志鴻介紹OpenCode等AI協作工具，帶領新生實際操作，嘗試製作互動式網站與小遊戲。下午，李文基講述「問題意識建構」，帶領學生從不同利害關係人的立場思考問題，分析各方需求，為隔日的田野調查做好準備。
</w:t>
          <w:br/>
          <w:t>第二天上午，學員分組走出校園，前往淡水老街、紅毛城、清水巖等地進行田野調查。其中第一組以「淡水觀光需求與在地居民的需求衝突」為題，從交通議題切入，訪問遊客、居民及商家，了解不同使用者的需求與看法。下午由蔡依霖指導「資料與敘事」，教導學員整理龐雜素材，尋找切入點並轉譯為有證據、能與社會溝通的公共故事。詹鎮邦則教授「資訊圖表」設計，透過「減法設計」降低彩度，減少認知負荷，將複雜數據轉為直覺易懂的圖像。
</w:t>
          <w:br/>
          <w:t>成果展中，各組運用AI工具結合實地調查成果，製作解決自身議題的網站及圖表。第五組「淡水高齡化與友善生活環境」打造「淡江長者健康網」，整合長者用藥指引、診所資訊及路線引導地圖等功能，勇奪第一名。
</w:t>
          <w:br/>
          <w:t>資管一劉同學表示，以前使用AI多半停留在問答，「營隊讓我認識了能直接做出網站的OpenCode等工具，收穫不少。」中文三王楚媗分享，過去在老師與隊輔帶領下，自己曾透過營隊更加認識淡水地區，並與隊員討論如何改善交通環境，如今成為隊輔，則運用所學引導學員思考，「看著學員一步步的完成小組成果，我感到十分榮幸能參與這次營隊。」</w:t>
          <w:br/>
        </w:r>
      </w:r>
    </w:p>
    <w:p>
      <w:pPr>
        <w:jc w:val="center"/>
      </w:pPr>
      <w:r>
        <w:r>
          <w:drawing>
            <wp:inline xmlns:wp14="http://schemas.microsoft.com/office/word/2010/wordprocessingDrawing" xmlns:wp="http://schemas.openxmlformats.org/drawingml/2006/wordprocessingDrawing" distT="0" distB="0" distL="0" distR="0" wp14:editId="50D07946">
              <wp:extent cx="6096000" cy="4066032"/>
              <wp:effectExtent l="0" t="0" r="0" b="0"/>
              <wp:docPr id="1" name="IMG_c910804b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C:\home\site\wwwroot\wwwroot/Photos/2026-09/m\20260907172711383-bde03332.jpeg"/>
                      <pic:cNvPicPr/>
                    </pic:nvPicPr>
                    <pic:blipFill>
                      <a:blip xmlns:r="http://schemas.openxmlformats.org/officeDocument/2006/relationships" r:embed="R912c71b2f96c4bdb" cstate="print">
                        <a:extLst>
                          <a:ext uri="{28A0092B-C50C-407E-A947-70E740481C1C}"/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096000" cy="4066032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r>
    </w:p>
    <w:p>
      <w:pPr>
        <w:jc w:val="center"/>
      </w:pPr>
      <w:r>
        <w:r>
          <w:drawing>
            <wp:inline xmlns:wp14="http://schemas.microsoft.com/office/word/2010/wordprocessingDrawing" xmlns:wp="http://schemas.openxmlformats.org/drawingml/2006/wordprocessingDrawing" distT="0" distB="0" distL="0" distR="0" wp14:editId="50D07946">
              <wp:extent cx="6096000" cy="4066032"/>
              <wp:effectExtent l="0" t="0" r="0" b="0"/>
              <wp:docPr id="1" name="IMG_48d40e29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C:\home\site\wwwroot\wwwroot/Photos/2026-09/m\20260907172716922-35e6eb0c.jpeg"/>
                      <pic:cNvPicPr/>
                    </pic:nvPicPr>
                    <pic:blipFill>
                      <a:blip xmlns:r="http://schemas.openxmlformats.org/officeDocument/2006/relationships" r:embed="R3b9d917738064176" cstate="print">
                        <a:extLst>
                          <a:ext uri="{28A0092B-C50C-407E-A947-70E740481C1C}"/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096000" cy="4066032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r>
    </w:p>
    <w:p>
      <w:pPr>
        <w:jc w:val="center"/>
      </w:pPr>
      <w:r>
        <w:r>
          <w:drawing>
            <wp:inline xmlns:wp14="http://schemas.microsoft.com/office/word/2010/wordprocessingDrawing" xmlns:wp="http://schemas.openxmlformats.org/drawingml/2006/wordprocessingDrawing" distT="0" distB="0" distL="0" distR="0" wp14:editId="50D07946">
              <wp:extent cx="6096000" cy="4066032"/>
              <wp:effectExtent l="0" t="0" r="0" b="0"/>
              <wp:docPr id="1" name="IMG_df9a46b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C:\home\site\wwwroot\wwwroot/Photos/2026-09/m\20260907172714676-c0fefeab.jpeg"/>
                      <pic:cNvPicPr/>
                    </pic:nvPicPr>
                    <pic:blipFill>
                      <a:blip xmlns:r="http://schemas.openxmlformats.org/officeDocument/2006/relationships" r:embed="R37b8f0aaa62f4684" cstate="print">
                        <a:extLst>
                          <a:ext uri="{28A0092B-C50C-407E-A947-70E740481C1C}"/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096000" cy="4066032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r>
    </w:p>
    <w:p>
      <w:pPr>
        <w:jc w:val="center"/>
      </w:pPr>
      <w:r>
        <w:r>
          <w:drawing>
            <wp:inline xmlns:wp14="http://schemas.microsoft.com/office/word/2010/wordprocessingDrawing" xmlns:wp="http://schemas.openxmlformats.org/drawingml/2006/wordprocessingDrawing" distT="0" distB="0" distL="0" distR="0" wp14:editId="50D07946">
              <wp:extent cx="6096000" cy="4066032"/>
              <wp:effectExtent l="0" t="0" r="0" b="0"/>
              <wp:docPr id="1" name="IMG_9e62ea3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C:\home\site\wwwroot\wwwroot/Photos/2026-09/m\20260907172713821-e3ab731c.jpeg"/>
                      <pic:cNvPicPr/>
                    </pic:nvPicPr>
                    <pic:blipFill>
                      <a:blip xmlns:r="http://schemas.openxmlformats.org/officeDocument/2006/relationships" r:embed="Rf75c23e97e8c4e56" cstate="print">
                        <a:extLst>
                          <a:ext uri="{28A0092B-C50C-407E-A947-70E740481C1C}"/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096000" cy="4066032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r>
    </w:p>
  </w:body>
</w:document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/media/image.bin" Id="R912c71b2f96c4bdb" /><Relationship Type="http://schemas.openxmlformats.org/officeDocument/2006/relationships/image" Target="/media/image2.bin" Id="R3b9d917738064176" /><Relationship Type="http://schemas.openxmlformats.org/officeDocument/2006/relationships/image" Target="/media/image3.bin" Id="R37b8f0aaa62f4684" /><Relationship Type="http://schemas.openxmlformats.org/officeDocument/2006/relationships/image" Target="/media/image4.bin" Id="Rf75c23e97e8c4e56" /></Relationships>
</file>