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bin" ContentType="image/jpe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ea01fdbc4f4815" /></Relationships>
</file>

<file path=word/document.xml><?xml version="1.0" encoding="utf-8"?>
<w:document xmlns:w="http://schemas.openxmlformats.org/wordprocessingml/2006/main">
  <w:body>
    <w:p>
      <w:pPr>
        <w:jc w:val="right"/>
      </w:pPr>
      <w:r>
        <w:r>
          <w:rPr>
            <w:rFonts w:ascii="Segoe UI" w:hAnsi="Segoe UI" w:eastAsia="Segoe UI"/>
            <w:sz w:val="28"/>
            <w:color w:val="FF0000"/>
          </w:rPr>
          <w:t>淡江時報 第 1258 期</w:t>
        </w:r>
      </w:r>
    </w:p>
    <w:p>
      <w:pPr>
        <w:jc w:val="center"/>
      </w:pPr>
      <w:r>
        <w:r>
          <w:rPr>
            <w:rFonts w:ascii="Segoe UI" w:hAnsi="Segoe UI" w:eastAsia="Segoe UI"/>
            <w:sz w:val="32"/>
            <w:color w:val="000000"/>
            <w:b/>
          </w:rPr>
          <w:t>【115學年度新任二級主管介紹】研究發展處 風工程研究中心主任 張正興</w:t>
        </w:r>
      </w:r>
    </w:p>
    <w:p>
      <w:pPr>
        <w:jc w:val="right"/>
      </w:pPr>
      <w:r>
        <w:r>
          <w:rPr>
            <w:rFonts w:ascii="Segoe UI" w:hAnsi="Segoe UI" w:eastAsia="Segoe UI"/>
            <w:sz w:val="28"/>
            <w:color w:val="888888"/>
            <w:b/>
          </w:rPr>
          <w:t>115學年度新任二級主管介紹</w:t>
        </w:r>
      </w:r>
    </w:p>
    <w:p>
      <w:pPr>
        <w:jc w:val="left"/>
      </w:pPr>
      <w:r>
        <w:r>
          <w:rPr>
            <w:rFonts w:ascii="Segoe UI" w:hAnsi="Segoe UI" w:eastAsia="Segoe UI"/>
            <w:sz w:val="28"/>
            <w:color w:val="000000"/>
          </w:rPr>
          <w:t>最高學歷：美國科羅拉多州立大學土木工程博士
</w:t>
          <w:br/>
          <w:t>重要經歷：淡江大學人力資源處人資長、淡江大學土木工程學系主任、中華民國風工程學會理事
</w:t>
          <w:br/>
          <w:t>未來願景及規畫：未來風工程中心將整合人工智慧（AI）、風洞試驗、計算風工程（CFD／CWE）、現地監測與大數據分析等技術，建立跨尺度、跨領域及跨國際的研究平台。中心的核心目標不僅是提升傳統風洞試驗與計算分析能力，更進一步發展 AI 輔助風洞、AI 驅動計算風工程，逐步形成「實驗驗證—數值模擬—AI 學習—智慧預測—工程應用」的完整研究鏈。</w:t>
          <w:br/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352544" cy="6096000"/>
              <wp:effectExtent l="0" t="0" r="0" b="0"/>
              <wp:docPr id="1" name="IMG_2b69220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9/m\b6d06372-0787-43a9-ad5b-58ec0dcbfbdc.jpg"/>
                      <pic:cNvPicPr/>
                    </pic:nvPicPr>
                    <pic:blipFill>
                      <a:blip xmlns:r="http://schemas.openxmlformats.org/officeDocument/2006/relationships" r:embed="R209ecabcd6e84411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352544" cy="6096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bin" Id="R209ecabcd6e84411" /></Relationships>
</file>