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b5fbfd2b348f8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1258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音樂舞蹈武術吸睛大匯演 淡江社團之夜搶人嘉年華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呂俞錚淡水校園報導】淡江大學課外活動輔導組9月14日晚上6時30分，在學生活動中心舉辦「社團之夜」，16個社團輪番登臺，多元且精彩的演出，展現社團特色與青春活力。活動現場發放限量飲料、安排問答互動及兌換小禮物，吸引大批學生參與，臺上盡情展現、臺下掌聲與歡呼聲此起彼落，氣氛相當熱烈。
</w:t>
          <w:br/>
          <w:t>活動由競技啦啦隊揭開序幕，帶來拋接、疊羅漢等高難度技巧，並邀請學生上臺體驗高空站立。劍道社則穿戴完整護具，以竹刀進行攻防示範，介紹有效打擊部位，也開放觀眾體驗。地板音樂社搭配舞臺燈光，演奏VOOID樂團《怎麼說？懶得說。OK！》等曲目，呈現自由奔放的樂團魅力。共鳴箱古典吉他社帶來陳綺貞《太聰明》與《旅行的意義》，以不同音樂風格營造溫馨氣氛。真理社則透過演唱《嘿！你讀過聖經嗎》、《我願你認識耶穌》等詩歌，傳遞福音與關懷。
</w:t>
          <w:br/>
          <w:t>韓國文化研究社帶來韓流流行舞蹈，包括防彈少年團《DNA》與Hearts2Hearts《RUDE!》，熱情舞步引發觀眾尖叫歡呼。極限舞蹈社將傳統「拜拜拿香」的元素融入Breaking街舞，展現創意編排。電子音樂研究社以迷因音樂搭配夜店氛圍，帶動全場開圈狂歡。源社穿戴原住民族傳統服飾，演出臺灣原住民傳統舞蹈。跑酷社接連進行跳躍障礙、翻滾等高難度動作。嘻哈研究社則以饒舌演出炒熱氣氛，將活動推向高潮。
</w:t>
          <w:br/>
          <w:t>參與演出的資傳二張庭慈表示，這是她首次以地板音樂社社長身分登台演奏貝斯，既榮耀又緊張。此次演出選擇3首不同曲風的音樂，希望傳達「音樂風格不該受框架限制」的理念，每個人都能選擇自己喜愛的音樂。她分享，今年各社團的演出都令人印象深刻，其中跑酷社從二樓躍下的畫面尤其難忘，她也從籌備這次活動中，重新認識社團，發現社團不只是一起做喜歡的事，更能讓一群人共同完成原本不敢想像的事情。
</w:t>
          <w:br/>
          <w:t>觀眾也熱情回應社團演出。經濟一謝同學表示，韓研社的表演讓她印象最深刻，整場活動充滿大學青春氣息；同系級李同學則認為，社團之夜的表演非常精彩，若能延後舉辦，待新生彼此熟悉後相約觀賞，或許能讓現場氣氛更加熱絡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e07df57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5874ab51-f403-4b50-abb5-eece4c4a05ac.jpg"/>
                      <pic:cNvPicPr/>
                    </pic:nvPicPr>
                    <pic:blipFill>
                      <a:blip xmlns:r="http://schemas.openxmlformats.org/officeDocument/2006/relationships" r:embed="Rfe468ba07afc480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ab9e97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edacc1be-5764-44ee-b255-56049180e83b.jpg"/>
                      <pic:cNvPicPr/>
                    </pic:nvPicPr>
                    <pic:blipFill>
                      <a:blip xmlns:r="http://schemas.openxmlformats.org/officeDocument/2006/relationships" r:embed="R20a5f1deeb2a4598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7c0cb2c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bf387bed-a5f3-4954-931a-4c3ca55ae6ee.jpg"/>
                      <pic:cNvPicPr/>
                    </pic:nvPicPr>
                    <pic:blipFill>
                      <a:blip xmlns:r="http://schemas.openxmlformats.org/officeDocument/2006/relationships" r:embed="R7f6d3d43251c44e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bdf2dae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0d0029a9-d672-46ea-9e36-263ddaaa9176.jpg"/>
                      <pic:cNvPicPr/>
                    </pic:nvPicPr>
                    <pic:blipFill>
                      <a:blip xmlns:r="http://schemas.openxmlformats.org/officeDocument/2006/relationships" r:embed="Re0ba6661bad24064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a9fb707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b7d10dfe-f2bd-4d97-af05-b85be371c814.jpg"/>
                      <pic:cNvPicPr/>
                    </pic:nvPicPr>
                    <pic:blipFill>
                      <a:blip xmlns:r="http://schemas.openxmlformats.org/officeDocument/2006/relationships" r:embed="R8c19d79d86b7459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fe468ba07afc4801" /><Relationship Type="http://schemas.openxmlformats.org/officeDocument/2006/relationships/image" Target="/media/image2.bin" Id="R20a5f1deeb2a4598" /><Relationship Type="http://schemas.openxmlformats.org/officeDocument/2006/relationships/image" Target="/media/image3.bin" Id="R7f6d3d43251c44ec" /><Relationship Type="http://schemas.openxmlformats.org/officeDocument/2006/relationships/image" Target="/media/image4.bin" Id="Re0ba6661bad24064" /><Relationship Type="http://schemas.openxmlformats.org/officeDocument/2006/relationships/image" Target="/media/image5.bin" Id="R8c19d79d86b7459a" /></Relationships>
</file>