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85a66b2513244ff"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1259 期</w:t>
        </w:r>
      </w:r>
    </w:p>
    <w:p>
      <w:pPr>
        <w:jc w:val="center"/>
      </w:pPr>
      <w:r>
        <w:r>
          <w:rPr>
            <w:rFonts w:ascii="Segoe UI" w:hAnsi="Segoe UI" w:eastAsia="Segoe UI"/>
            <w:sz w:val="32"/>
            <w:color w:val="000000"/>
            <w:b/>
          </w:rPr>
          <w:t>日本北九州、公立鳥取環境大學來訪 臺日學生交流話題多元</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【記者彭子薰淡水校園報導】9月16及17日下午，日本北九州工業高等專門學校 16 位師生，及公立鳥取環境大學6位師生接連來訪。日本語文學系師生安排一貫輕鬆的臺日學生交流活動，接待日籍訪客。雙方學生們進行面對面的互動，還帶伴手禮分享彼此，建構起跨國學習的友好橋梁。
</w:t>
          <w:br/>
          <w:t>北九州工業高等專門學校每半年來臺作產學交流，皆把淡江列入其中一站，與本校師生座談是固定的行程。日文系主任富田哲致詞後，由曾經多次擔任本活動接待的日文系校友張煦晨，介紹淡水擁有約400年歷史與古名「滬尾」的緣由，日本師生也分享了獨特的學校體制與北九州特色。在長達70分鐘的小組討論中，兩校學生從喜愛的動漫聊到未來的職涯規劃，北九州工業高等專門學校副校長安部力也鼓勵學生藉此多練習日文口說。活動尾聲，安部力特別感謝淡江的熱情接待，為首日交流劃下圓滿句點。
</w:t>
          <w:br/>
          <w:t>鳥取環境大學則是第一次來淡江交流，該校學生除了介紹該校校區地理位置，鳥取沙丘、白壁土藏群與境港鬼太郎「水木茂大道」等觀光勝地，還生動分享了單價高達500萬日圓的頂級特產松葉蟹，以及熱賣的白薔薇牛奶。在大學生活分享中，日本學生笑稱自己大四一週只有一次課、每天十點起床，還有在星巴克打工與獨居生活的甘苦談。自由討論時段，雙方從「為什麼想學日文」、「失敗乃成功之母」的座右銘；日本學生更意外提到，他們發現臺灣人喝飲料時會把吸管套綁在吸管上以防垃圾飛散，大讚這是既細心又可愛的舉動。最後由鳥取環境大學教授兪成華致辭，表達對兩校未來持續交流的期許，活動在歡聲笑語中順利落幕。
</w:t>
          <w:br/>
          <w:t>參與座談的日文二賴韵涵分享，這次是她第一次參加與日本人的文化交流活動，一開始有些緊張，也擔心自己的日文能力不足。不過交流過程中慢慢放鬆，也發現和日本人聊天其實很有趣。透過這次經驗使她更清楚了解自己的日文程度，也發現平常熟悉的單字在實際對話中有時還是會想不起來。這次交流不只讓她認識日本文化，也讓她更有動力繼續學習日文。日文二張力哲則談到自己很少有機會直接和日本人聊天，所以想好好把握這次機會，增進自己的日語口說能力。參加了兩天的交流，對兩校學生的親切與言談間流露的禮節，印象深刻。</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c802f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a2c67f76-04f9-49e8-9cb4-5722c48dec64.jpg"/>
                      <pic:cNvPicPr/>
                    </pic:nvPicPr>
                    <pic:blipFill>
                      <a:blip xmlns:r="http://schemas.openxmlformats.org/officeDocument/2006/relationships" r:embed="R312434fb0c4b4189"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4a21d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904f7a97-ffc0-495e-b607-35d94401ec60.jpg"/>
                      <pic:cNvPicPr/>
                    </pic:nvPicPr>
                    <pic:blipFill>
                      <a:blip xmlns:r="http://schemas.openxmlformats.org/officeDocument/2006/relationships" r:embed="Rfabb2662e78f4c34"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53493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64c8f633-0d54-4570-b7e5-96386571cee3.jpg"/>
                      <pic:cNvPicPr/>
                    </pic:nvPicPr>
                    <pic:blipFill>
                      <a:blip xmlns:r="http://schemas.openxmlformats.org/officeDocument/2006/relationships" r:embed="R4914412b17534823"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37707e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38e9ad27-9468-4661-82e9-87deb2e9cf42.jpg"/>
                      <pic:cNvPicPr/>
                    </pic:nvPicPr>
                    <pic:blipFill>
                      <a:blip xmlns:r="http://schemas.openxmlformats.org/officeDocument/2006/relationships" r:embed="R1580da676f5f47db"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312434fb0c4b4189" /><Relationship Type="http://schemas.openxmlformats.org/officeDocument/2006/relationships/image" Target="/media/image2.bin" Id="Rfabb2662e78f4c34" /><Relationship Type="http://schemas.openxmlformats.org/officeDocument/2006/relationships/image" Target="/media/image3.bin" Id="R4914412b17534823" /><Relationship Type="http://schemas.openxmlformats.org/officeDocument/2006/relationships/image" Target="/media/image4.bin" Id="R1580da676f5f47db" /></Relationships>
</file>