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847f5b7044288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兼職打工怎麼選？ 淡江大學提醒學生兼顧職涯探索與場域安全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張瑜倫淡水校園報導】新學期開學，不少大學生規劃兼職打工，除了賺取生活零用金，也盼能累積實務經驗。根據104人力銀行統計，目前104兼職打工專區提供超過21萬個工作機會。淡江大學諮商職涯暨學習發展輔導中心主任宋鴻燕提醒，學生投入工讀前，可善用校內職涯輔導資源，從「自我探索」出發，將打工視為了解興趣與能力的機會，同時務必留意工讀安全與求職詐騙。
</w:t>
          <w:br/>
          <w:t>面對琳琅滿目的兼職機會，104人力銀行社會企業處總監陳秀雲建議，學生可先釐清現階段最需要的是收入、經驗還是職涯探索，並從「工作條件、能力累積、專長與報酬、職涯連結」4面向進行評估。工作條件可檢視工作內容、薪資排班、通勤距離及培訓制度是否符合課表與生活；能力累積則思考工作能否培養顧客服務、溝通表達及專案執行等可轉移能力；專長與報酬可盤點外語、學科或資訊證照等專業，評估是否能轉化為合理報酬；職涯連結則可觀察工作內容是否與未來目標產業或學系相關，作為日後選課與求職的參考。
</w:t>
          <w:br/>
          <w:t>宋鴻燕指出，大學生選擇兼職打工，除了比較時薪，更應留意工作是否具備學習與成長價值。她表示，大學階段的職涯選擇應回歸「了解自己」與「探索興趣」，若對未來感到迷惘，可透過校內專業工具與諮詢尋求協助。學校提供一對一職涯諮商、履歷健檢、職涯工作坊及企業說明會；新生亦可透過「大學學習」課程與心理健康普測獲得導引；學務處每學期更規劃多場職涯講座、能力培養工作坊與企業參訪，多面向協助學生釐清職涯方向。
</w:t>
          <w:br/>
          <w:t>宋鴻燕鼓勵學生善用本校活動報名系統，主動參與各類職涯活動。她表示，目前系統上架的講座與工作坊相當多元，若感興趣的活動已額滿，歡迎電洽諮輔中心，將依學生需求提供協助，量身規劃適合的職涯學習資源。此外，諮輔中心將於10月14日舉辦「打工＆職場新鮮人必修的『勞動權益生存指南』」說明會，介紹求職防詐、兼職注意事項及勞工保險等實用內容，讓學生了解職場權益與自我保障。
</w:t>
          <w:br/>
          <w:t>除了職涯規劃外，求職安全同樣不容忽視。淡江大學生活輔導組組長虢恕仁提醒，學生尋找工讀或就業機會時，應優先透過可信賴的求職管道，主動查證公司及職缺資訊，對於工作內容、薪資待遇或招募條件交代不清的職缺，應提高警覺。應徵前先了解契約內容與工作條件，妥善保護個人資料，避免任意提供身分證件、金融帳戶等重要資訊；前往面試時，事先告知家人或親友面試時間與地點，並留意場所及周遭環境安全。如遇有疑慮或異常情形，應以自身安全為優先，儘速離開現場，可向師長、家人或學校相關單位反映，必要時則尋求警方協助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724400" cy="4151376"/>
              <wp:effectExtent l="0" t="0" r="0" b="0"/>
              <wp:docPr id="1" name="IMG_941c31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66820f2a-1e60-438b-962e-dcdb0d2adb00.jpg"/>
                      <pic:cNvPicPr/>
                    </pic:nvPicPr>
                    <pic:blipFill>
                      <a:blip xmlns:r="http://schemas.openxmlformats.org/officeDocument/2006/relationships" r:embed="R58aa2be84c97450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24400" cy="415137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309872" cy="6096000"/>
              <wp:effectExtent l="0" t="0" r="0" b="0"/>
              <wp:docPr id="1" name="IMG_676d40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67c3d966-65ee-40e1-825d-45c448cdd4ae.jpg"/>
                      <pic:cNvPicPr/>
                    </pic:nvPicPr>
                    <pic:blipFill>
                      <a:blip xmlns:r="http://schemas.openxmlformats.org/officeDocument/2006/relationships" r:embed="Rf9ed58091aac43f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09872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58aa2be84c97450e" /><Relationship Type="http://schemas.openxmlformats.org/officeDocument/2006/relationships/image" Target="/media/image2.bin" Id="Rf9ed58091aac43fc" /></Relationships>
</file>