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12d3f42a342e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高桌餐會中外師生盛裝出席 破冰迎新跨文化交流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【記者邱馨霈淡水校園報導】三全教育中心10月15日晚間5時30分，在學生活動中心盛大舉辦高桌晚宴（High Table Dinner）。校長許輝煌、學術副校長兼三全教育中心主任薛宏中、國際事務副校長兼國際事務學院院長包正豪皆參與餐會。現場邀集三全教育中心資工、企管、英文、觀光及政經等全英語學士班各學系主任及專任教師，與大一新鮮人盛裝出席，全場席設50桌，近300位師生共度一年一次的盛會。
</w:t>
          <w:br/>
          <w:t>源自英國牛津與劍橋大學學堂傳統的高桌晚宴，現已成為三全教育學制不可或缺的迎新傳統。師生全員盛裝出席，展現國際禮儀與對盛會的尊重，也同時為「全大三出國」學制，進行文化交流及與國際接軌的準備。工學院院長張麗秋、商管學院院長許超澤、外國語文學院院長張慶國、學務長林彥伶及國際長葉劍木等師長亦共襄盛舉，與學生們舉杯言歡。
</w:t>
          <w:br/>
          <w:t>　許校長致詞表示，三全學制涵蓋全英語、全住宿及全大三出國，核心在於培養學生的「國際移動力」，勉勵在場大一生在校多結交跨系與跨國好友；他同時肯定學生盛裝出席，強調正裝象徵邁入成年，期許學生自今晚起建立成熟心態，並為自身行為負責。薛宏中致詞指出，在AI時代，人工智慧雖能協作與生成內容，但無法取代面對面交談、真誠傾聽與建立有溫度的信任，他鼓勵大家暫時放下手機，不必擔心英語是否完美，以真誠心意理解彼此，在餐桌上開啟有溫度的跨文化交流。
</w:t>
          <w:br/>
          <w:t>　晚宴現場四周懸掛各國國旗，展現多元文化。開席前特別安排餐桌禮儀講解，解說西餐餐具規範與入座禮儀；致詞結束後，許輝煌帶領全場師生共同舉杯高呼「Cheers!」，晚宴正式開席。席間安排各系專任教師與學生同桌共餐交流，互動熱絡融洽。
</w:t>
          <w:br/>
          <w:t>參與晚宴的企業管理學系助理教授陳怡雅說：「今晚師生盛裝出席令人驚豔！」她表示，大一生剛入學多半較害羞，但透過同桌共餐破冰，有效拉近師生距離。她期許學生在大學四年勇敢探索自我、生活更多采多姿。
</w:t>
          <w:br/>
          <w:t>學生代表、企管一魏詠欣分享，為展現對師長的尊重，今晚特意挑選白洋裝盛裝出席。原本近距離坐在院長們對面難免緊張，但院長們十分平易近人，主動熱心分享留學經歷與學校學習資源，讓她放鬆不少。同桌的企管一林雨萱表示，平時鮮少穿正裝，為晚宴特地精心打扮，也深刻感受到如同參與成年禮的心態轉變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4d465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889837b7-5ce9-4be0-8c6c-86eb69e043f3.jpg"/>
                      <pic:cNvPicPr/>
                    </pic:nvPicPr>
                    <pic:blipFill>
                      <a:blip xmlns:r="http://schemas.openxmlformats.org/officeDocument/2006/relationships" r:embed="R208a205a0dfb4ef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365b06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8fc48b2-2759-4ba7-9d11-bc2a02d457ba.jpg"/>
                      <pic:cNvPicPr/>
                    </pic:nvPicPr>
                    <pic:blipFill>
                      <a:blip xmlns:r="http://schemas.openxmlformats.org/officeDocument/2006/relationships" r:embed="R7c08bd82b4e64a1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f17ea62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1c73a5f-6885-4bf4-9f17-9e3f917ba82d.jpg"/>
                      <pic:cNvPicPr/>
                    </pic:nvPicPr>
                    <pic:blipFill>
                      <a:blip xmlns:r="http://schemas.openxmlformats.org/officeDocument/2006/relationships" r:embed="Re73d071ffb494b7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f4fcaa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d813485-7137-427c-a11a-7d3e4a499282.jpg"/>
                      <pic:cNvPicPr/>
                    </pic:nvPicPr>
                    <pic:blipFill>
                      <a:blip xmlns:r="http://schemas.openxmlformats.org/officeDocument/2006/relationships" r:embed="Rbad59e1ff2a8480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08a205a0dfb4ef3" /><Relationship Type="http://schemas.openxmlformats.org/officeDocument/2006/relationships/image" Target="/media/image2.bin" Id="R7c08bd82b4e64a12" /><Relationship Type="http://schemas.openxmlformats.org/officeDocument/2006/relationships/image" Target="/media/image3.bin" Id="Re73d071ffb494b71" /><Relationship Type="http://schemas.openxmlformats.org/officeDocument/2006/relationships/image" Target="/media/image4.bin" Id="Rbad59e1ff2a8480b" /></Relationships>
</file>