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06a9bbf094573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校內外跨單位宣導友善校園 結合闖關遊戲深化安全與法治觀念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阮明英淡水校園報導】為深化學生公民意識、培養尊重包容態度並落實法治觀念，學生事務處生活輔導組10月13日上午10時，在文學館前行人徒步區舉辦友善校園宣導活動，邀請新北市消防局、衛生局、地政事務所、警察局淡水分局和均輝企業，以及校內環境保護及安全衛生中心、性別平等教育委員會、原住民族學生資源中心等單位設攤。透過問答挑戰、留言便利貼、闖關集章及贈品兌換等互動方式，將安全與法治知識融入生活情境，不少學生駐足參與。
</w:t>
          <w:br/>
          <w:t>活動由原資中心與源社帶來活力十足的舞蹈揭開序幕。舞者身著圖騰細緻、色彩鮮明的傳統服飾，隨著輕快節奏牽手起舞，以俐落優美的舞步展現原住民族文化特色，也為活動增添青春氣息。
</w:t>
          <w:br/>
          <w:t>學務長林彥伶致詞時，感謝校內外合作單位及同仁共同投入，指出活動以「安心、安全、尊重與關懷」為核心精神，期盼學生在多元文化的校園中，學會保護自己、尊重他人，一同營造安心生活與學習的環境。她也特別叮嚀學生務必遠離毒品，守護身心健康。
</w:t>
          <w:br/>
          <w:t>本次活動聚焦「拒絕一級傷害，遠離依托咪酯：不依托、不嘗試、不隱瞞、要求助」，內容涵蓋交通安全、菸害防制、藥物濫用防制、法治教育、賃居安全、環境安全及性別平等教育。其中，性平會透過傾聽與分享，引導學生認識不同性別認同，學習放下刻板印象，以尊重與包容建立友善的校園環境。環安中心則設計小遊戲，讓學生在30秒內從電腦情境中找出錯誤與潛在危險，藉由餐廳、機場等日常場景，學習辨識容易忽略的安全盲點。
</w:t>
          <w:br/>
          <w:t>參與活動的大傳一王語竹表示，攤位上精美的禮品吸引她停下腳步，透過情境問答，學到實用的防詐知識，例如不能把銀行帳戶借給他人，也不應任意透露帳戶資訊。
</w:t>
          <w:br/>
          <w:t>資工二杜誠仁則與好友結伴參加，他認為，將不良嗜好防範與自我保護觀念融入遊戲和互動，比起單純宣讀宣導口號，更容易讓人理解、也能留下深刻印象。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3098893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fa729a5a-f291-4da8-95ba-4ee03b22b4da.jpeg"/>
                      <pic:cNvPicPr/>
                    </pic:nvPicPr>
                    <pic:blipFill>
                      <a:blip xmlns:r="http://schemas.openxmlformats.org/officeDocument/2006/relationships" r:embed="Rf205c1407eb54014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7f892c5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5959efac-342e-4574-8321-df640c38bce9.jpeg"/>
                      <pic:cNvPicPr/>
                    </pic:nvPicPr>
                    <pic:blipFill>
                      <a:blip xmlns:r="http://schemas.openxmlformats.org/officeDocument/2006/relationships" r:embed="R8b6c2c65aada433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27f0f55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363a8d08-590c-4862-bccc-3a9a6d465058.jpeg"/>
                      <pic:cNvPicPr/>
                    </pic:nvPicPr>
                    <pic:blipFill>
                      <a:blip xmlns:r="http://schemas.openxmlformats.org/officeDocument/2006/relationships" r:embed="R6edaf4bb4e8c425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a4535c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1c1f371f-cc33-4108-ab09-39e040693e4f.jpeg"/>
                      <pic:cNvPicPr/>
                    </pic:nvPicPr>
                    <pic:blipFill>
                      <a:blip xmlns:r="http://schemas.openxmlformats.org/officeDocument/2006/relationships" r:embed="R248d497357e141c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f205c1407eb54014" /><Relationship Type="http://schemas.openxmlformats.org/officeDocument/2006/relationships/image" Target="/media/image2.bin" Id="R8b6c2c65aada4331" /><Relationship Type="http://schemas.openxmlformats.org/officeDocument/2006/relationships/image" Target="/media/image3.bin" Id="R6edaf4bb4e8c4251" /><Relationship Type="http://schemas.openxmlformats.org/officeDocument/2006/relationships/image" Target="/media/image4.bin" Id="R248d497357e141c5" /></Relationships>
</file>