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924e488bcef46ab"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1263 期</w:t>
        </w:r>
      </w:r>
    </w:p>
    <w:p>
      <w:pPr>
        <w:jc w:val="center"/>
      </w:pPr>
      <w:r>
        <w:r>
          <w:rPr>
            <w:rFonts w:ascii="Segoe UI" w:hAnsi="Segoe UI" w:eastAsia="Segoe UI"/>
            <w:sz w:val="32"/>
            <w:color w:val="000000"/>
            <w:b/>
          </w:rPr>
          <w:t>亞太與拉美研究碩專新生到校實體授課 中南美7國菁英深度交流外交與區域發展</w:t>
        </w:r>
      </w:r>
    </w:p>
    <w:p>
      <w:pPr>
        <w:jc w:val="right"/>
      </w:pPr>
      <w:r>
        <w:r>
          <w:rPr>
            <w:rFonts w:ascii="Segoe UI" w:hAnsi="Segoe UI" w:eastAsia="Segoe UI"/>
            <w:sz w:val="28"/>
            <w:color w:val="888888"/>
            <w:b/>
          </w:rPr>
          <w:t>學習新視界</w:t>
        </w:r>
      </w:r>
    </w:p>
    <w:p>
      <w:pPr>
        <w:jc w:val="left"/>
      </w:pPr>
      <w:r>
        <w:r>
          <w:rPr>
            <w:rFonts w:ascii="Segoe UI" w:hAnsi="Segoe UI" w:eastAsia="Segoe UI"/>
            <w:sz w:val="28"/>
            <w:color w:val="000000"/>
          </w:rPr>
          <w:t>【賴映秀淡水校園報導】淡江大學全球政治經濟學系「亞太與拉美研究數位學習碩專班」，10月中旬進行115學年度實體面授週。12位來自拉丁美洲7國，橫跨外交官員、智庫學者及政界要角的高階國際友人齊聚一堂，透過面對面的交流與對話，深化我國與拉美地區的戰略夥伴關係與學術合作。成員在一週實體授課後，已陸續離臺。
</w:t>
          <w:br/>
          <w:t>　本屆新生來自瓜地馬拉、巴拉圭、阿根廷、巴西、智利、厄瓜多及墨西哥等7個拉美國家的政經、媒體及學術菁英共12人。外交部政務次長陳明祺特別於15日設宴款待專班新生，他在致詞中歡迎拉美各國多元領域菁英來臺，並感謝淡江大學長期促進臺灣與拉丁美洲的交流。
</w:t>
          <w:br/>
          <w:t>　外交部宴席中，厄瓜多國家高等研究院安全與國防學院亞太事務研究計畫教授Lorena Yael Piedra Cobo擔任新生代表，致詞感謝外交部及淡江大學精心規劃專班課程與參訪活動。她表示，透過此次來臺研習，得以深入瞭解台灣歷史、科技創新、教育、醫療及民主制度等發展經驗，並從中反思拉美各國當前面對的發展課題。全體學員將把握此次交流機會，深化對臺灣的認識，並於返國後分享所見所聞，未來也將貢獻所學，持續深化臺灣與拉美的合作及友誼。
</w:t>
          <w:br/>
          <w:t>　本次來臺參與面授課程的學生背景十分亮眼，皆為拉丁美洲各國舉足輕重的政學與產業菁英。出席名單中包括巴拉圭駐台使館官員退役上校Coronel (R) Atanasio Bogado González伉儷、駐阿拉伯聯合大公國一等秘書安芮妍（Andrea Nathalia Ruiz Jordan）、外交部政次機要秘書謝爾凡（Mario Fabián Silva）、厄瓜多國家高等研究院安全與國防學院亞太事務研究計畫教授羅蕾娜（Lorena Yael Piedra Cobo）、巴拉圭銀行公會顧問葛睿謙（Jorge Garicoche Centurión）、巴拉圭商務及服務工會總經理高寶拉（Paula Macarena Carro Olmedo）以及阿根廷「啟動黨」創黨人貝德羅（Pedro Ramón Puerta）等人。透過數位專班的設立，本校成功吸引拉美地區具影響力的人士來台取經，不僅擴展我國國民外交的深度，也讓世界看見臺灣在區域研究與高等教育上的軟實力。
</w:t>
          <w:br/>
          <w:t>　在為期7天的密集實體課程與參訪行程中，學生們除了深入探討亞太與拉美的政經動態，亦透過外交部與校方精心安排的午宴活動，與國內官學界進行第一線的對話。隨著課程圓滿落幕，學員們也於周末陸續賦歸，之後將持續透過遠距線上授課，並在完成全部課程及論文寫作與口試後，獲頒碩士學位。</w:t>
          <w:br/>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eeef0e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c8deffee-c468-4f24-b796-475d72f1711f.jpg"/>
                      <pic:cNvPicPr/>
                    </pic:nvPicPr>
                    <pic:blipFill>
                      <a:blip xmlns:r="http://schemas.openxmlformats.org/officeDocument/2006/relationships" r:embed="Re02dfb32f72143b7"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59936"/>
              <wp:effectExtent l="0" t="0" r="0" b="0"/>
              <wp:docPr id="1" name="IMG_67a7c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49fb3018-53f3-4e39-877f-d983303a32b9.jpg"/>
                      <pic:cNvPicPr/>
                    </pic:nvPicPr>
                    <pic:blipFill>
                      <a:blip xmlns:r="http://schemas.openxmlformats.org/officeDocument/2006/relationships" r:embed="Rb031519b3aa84462" cstate="print">
                        <a:extLst>
                          <a:ext uri="{28A0092B-C50C-407E-A947-70E740481C1C}"/>
                        </a:extLst>
                      </a:blip>
                      <a:stretch>
                        <a:fillRect/>
                      </a:stretch>
                    </pic:blipFill>
                    <pic:spPr>
                      <a:xfrm>
                        <a:off x="0" y="0"/>
                        <a:ext cx="6096000" cy="4059936"/>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25952"/>
              <wp:effectExtent l="0" t="0" r="0" b="0"/>
              <wp:docPr id="1" name="IMG_0e4584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7cee39f5-3887-49cd-a450-558b13410283.jpg"/>
                      <pic:cNvPicPr/>
                    </pic:nvPicPr>
                    <pic:blipFill>
                      <a:blip xmlns:r="http://schemas.openxmlformats.org/officeDocument/2006/relationships" r:embed="R7e57f58042794219" cstate="print">
                        <a:extLst>
                          <a:ext uri="{28A0092B-C50C-407E-A947-70E740481C1C}"/>
                        </a:extLst>
                      </a:blip>
                      <a:stretch>
                        <a:fillRect/>
                      </a:stretch>
                    </pic:blipFill>
                    <pic:spPr>
                      <a:xfrm>
                        <a:off x="0" y="0"/>
                        <a:ext cx="6096000" cy="342595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0f2691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d45a61e8-2174-4d9e-bdee-952f8454b6fc.jpg"/>
                      <pic:cNvPicPr/>
                    </pic:nvPicPr>
                    <pic:blipFill>
                      <a:blip xmlns:r="http://schemas.openxmlformats.org/officeDocument/2006/relationships" r:embed="R410f1ebdcbab489c" cstate="print">
                        <a:extLst>
                          <a:ext uri="{28A0092B-C50C-407E-A947-70E740481C1C}"/>
                        </a:extLst>
                      </a:blip>
                      <a:stretch>
                        <a:fillRect/>
                      </a:stretch>
                    </pic:blipFill>
                    <pic:spPr>
                      <a:xfrm>
                        <a:off x="0" y="0"/>
                        <a:ext cx="6096000" cy="45720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e02dfb32f72143b7" /><Relationship Type="http://schemas.openxmlformats.org/officeDocument/2006/relationships/image" Target="/media/image2.bin" Id="Rb031519b3aa84462" /><Relationship Type="http://schemas.openxmlformats.org/officeDocument/2006/relationships/image" Target="/media/image3.bin" Id="R7e57f58042794219" /><Relationship Type="http://schemas.openxmlformats.org/officeDocument/2006/relationships/image" Target="/media/image4.bin" Id="R410f1ebdcbab489c" /></Relationships>
</file>