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bin" ContentType="image/jpe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d9847cea9a4e8e" /></Relationships>
</file>

<file path=word/document.xml><?xml version="1.0" encoding="utf-8"?>
<w:document xmlns:w="http://schemas.openxmlformats.org/wordprocessingml/2006/main">
  <w:body>
    <w:p>
      <w:pPr>
        <w:jc w:val="right"/>
      </w:pPr>
      <w:r>
        <w:r>
          <w:rPr>
            <w:rFonts w:ascii="Segoe UI" w:hAnsi="Segoe UI" w:eastAsia="Segoe UI"/>
            <w:sz w:val="28"/>
            <w:color w:val="FF0000"/>
          </w:rPr>
          <w:t>淡江時報 第 1263 期</w:t>
        </w:r>
      </w:r>
    </w:p>
    <w:p>
      <w:pPr>
        <w:jc w:val="center"/>
      </w:pPr>
      <w:r>
        <w:r>
          <w:rPr>
            <w:rFonts w:ascii="Segoe UI" w:hAnsi="Segoe UI" w:eastAsia="Segoe UI"/>
            <w:sz w:val="32"/>
            <w:color w:val="000000"/>
            <w:b/>
          </w:rPr>
          <w:t>淡江大學與三華生技簽署產學合作意向書 攜手校友企業培育生醫人才</w:t>
        </w:r>
      </w:r>
    </w:p>
    <w:p>
      <w:pPr>
        <w:jc w:val="right"/>
      </w:pPr>
      <w:r>
        <w:r>
          <w:rPr>
            <w:rFonts w:ascii="Segoe UI" w:hAnsi="Segoe UI" w:eastAsia="Segoe UI"/>
            <w:sz w:val="28"/>
            <w:color w:val="888888"/>
            <w:b/>
          </w:rPr>
          <w:t>即時</w:t>
        </w:r>
      </w:r>
    </w:p>
    <w:p>
      <w:pPr>
        <w:jc w:val="left"/>
      </w:pPr>
      <w:r>
        <w:r>
          <w:rPr>
            <w:rFonts w:ascii="Segoe UI" w:hAnsi="Segoe UI" w:eastAsia="Segoe UI"/>
            <w:sz w:val="28"/>
            <w:color w:val="000000"/>
          </w:rPr>
          <w:t>【張瑜倫、記者陳宇暄淡水校園報導】淡江大學10月21日上午11時，與倍思大生技集團旗下三華生物科技股份有限公司，在C308共同舉辦產學合作簽約儀式，由執行單位化學學系系主任陳志欣，與倍思大生技集團董事長長蘇志仁，代表簽署合作意向書。儀式結束後，陳志欣帶領與會貴賓參觀化學系實驗室，實地瞭解各項儀器設備與研究環境。
</w:t>
          <w:br/>
          <w:t>陳志欣首先說明合作契機，今年6月受邀參訪三華生技時，發現其擁有完善的生醫檢測設備與委託研究機構（Contract Research Organization, CRO）技術及服務經驗，與化學系在分析化學、儀器分析、材料檢測與數據判讀等方面的扎實研究基礎具高度互補性，可規劃進行產學合作。此構想獲得校長許輝煌高度支持，順利提升為校級合作協議，期待未來透過學校的研發與人才資源協助企業技術發展，讓學生有機會參與真實產業問題與研究專案，累積寶貴的實務經驗。
</w:t>
          <w:br/>
          <w:t>理學院院長陳曜鴻表示，藥物開發從初期設計、合成到臨床前測試的過程極為龐大複雜，現今結合AI與電腦模擬工具，更有機會提升研發效率。學界能提供優秀人才、儀器設備與基礎科學支援，而業界在動物與細胞實驗管理上的付出令人佩服，他特別感謝蘇志仁提供難得的機會，帶領化學系學弟妹向生技產業邁進。
</w:t>
          <w:br/>
          <w:t>身兼淡江大學系所友會聯合總會總會長的蘇志仁分享，身為淡江校友，一直希望能回饋母校，倍思大為本土少數具備臨床前動物試驗、毒藥理化學及人體試驗完整能力的CRO公司，三華生技更配備上千萬的高階分析儀器設備。未來將結合化學系的基礎科學力量、專業分析技術，並導入學校與企業的AI篩選模型，將研發技術轉化為商業模式與市場應用，造福社會大眾。
</w:t>
          <w:br/>
          <w:t>研發長潘伯申強調，學校積極鼓勵教師拓展多元產學合作，不僅能為學術界注入更多研究資源與經費支持，更能為學生打造貼近真實產業的培訓場域，期盼雙方未來能有更深入的實質合作。
</w:t>
          <w:br/>
          <w:t>對於未來的合作規劃，陳志欣表示，化學系與三華生技將以「技術整合、共同開發、人才培育」為三大主軸。雙方將盤點並整合既有的儀器設備與分析技術，共同開發具產業應用價值的新方法，並進一步爭取政府產學與專案計畫資源，促成技術落地以創造經濟價值。同時，化學系將鼓勵學生投入專案研究，讓人才培育與產業需求接軌，建立「母校研發能量支持校友企業發展、企業實務回饋母校育人」的良性循環。</w:t>
          <w:br/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4066032"/>
              <wp:effectExtent l="0" t="0" r="0" b="0"/>
              <wp:docPr id="1" name="IMG_5e75da0b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0/m\7720c303-14a2-445f-93cc-00cec95a8a3e.jpg"/>
                      <pic:cNvPicPr/>
                    </pic:nvPicPr>
                    <pic:blipFill>
                      <a:blip xmlns:r="http://schemas.openxmlformats.org/officeDocument/2006/relationships" r:embed="R20c74fafb8b34b02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406603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4066032"/>
              <wp:effectExtent l="0" t="0" r="0" b="0"/>
              <wp:docPr id="1" name="IMG_06728d9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0/m\eb891e86-dfa5-4e2e-9cc4-e7e7c099ef61.jpg"/>
                      <pic:cNvPicPr/>
                    </pic:nvPicPr>
                    <pic:blipFill>
                      <a:blip xmlns:r="http://schemas.openxmlformats.org/officeDocument/2006/relationships" r:embed="Re900c90f7c9c4524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406603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4133088"/>
              <wp:effectExtent l="0" t="0" r="0" b="0"/>
              <wp:docPr id="1" name="IMG_5eefc12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0/m\4365e048-1670-40a4-b7a2-bdd1cd826488.jpg"/>
                      <pic:cNvPicPr/>
                    </pic:nvPicPr>
                    <pic:blipFill>
                      <a:blip xmlns:r="http://schemas.openxmlformats.org/officeDocument/2006/relationships" r:embed="Rbd0b80cf2e0740d6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413308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bin" Id="R20c74fafb8b34b02" /><Relationship Type="http://schemas.openxmlformats.org/officeDocument/2006/relationships/image" Target="/media/image2.bin" Id="Re900c90f7c9c4524" /><Relationship Type="http://schemas.openxmlformats.org/officeDocument/2006/relationships/image" Target="/media/image3.bin" Id="Rbd0b80cf2e0740d6" /></Relationships>
</file>