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073feb1bd43a7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淡江大學攜手校友企業菜霸子 布局無人機「商用與公益」新視野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【潘劭愷淡水校園報導】 淡江大學 EMBA 校友、菜霸子股份有限公司執行長暨永續長王建甫，10月28日下午2時蒞校拜訪校長許輝煌。雙方探討透過產學合作，結合企業豐富的線上線下融合供應鏈（Online-Merge-Offline, OMO）實務經驗，以及淡江大學的航太工程、風洞測試與 AI 控制算力，共同建構兼具「偏鄉公益」之商用無人機物流網絡的可行性。
</w:t>
          <w:br/>
          <w:t>　本次來訪成員包括菜霸子營運長施宣豪、策略長潘俊佑、無人載具部主任研究員林聖豪；本校則由電機系副教授廖書漢、航太系教授蕭富元、土木系教授張正興、助理教授黃明慧，以及企管系副教授張雍昇等人共同出席，針對企業需求、推動規劃與技術支援等面向進行深入交流。
</w:t>
          <w:br/>
          <w:t>　王建甫表示，因應全球無人載具技術快速發展，以及政府推動無人機由軍用擴展至民用與商用的政策趨勢，深耕蔬菜供應逾 60 年並致力於品牌化轉型的菜霸子，基於「利他」與「擴大消費剩餘價值」的理念，積極推動商用無人機配送模式。盼透過去中間化的直接配送，有效降低渠道成本並回饋農民與消費者；同時搭配高度緊急性與公益性的服務，解決偏鄉物流痛點。
</w:t>
          <w:br/>
          <w:t>　施宣豪以居家照護為例，說明無人機在公益物流服務上的規劃。新北市目前有逾 6.6 萬名需居家照護的長者及 1 萬名居家服務員，過去居服員需耗費大量時間採買食材與前往藥局取藥，大幅限制了照護量能。無人機團隊規劃結合「蔬菜箱」與「慢箋處方藥品」的定點配送來解決此問題，讓居服員能騰出更多時間投入核心照護工作。
</w:t>
          <w:br/>
          <w:t>　在緊急救援方面，偏鄉山區若遭遇天災，極易因道路坍方引發「斷醫斷糧」危機。無人機可充分發揮高機動性，在交通搶修完成前進行緊急補給，維持災區民眾的基本生活所需，提供關鍵支援。潘俊佑補充，在執行公益與緊急救援任務之餘，亦可結合在地特色產品進行回程運送，發揮物流經濟的最大效益。
</w:t>
          <w:br/>
          <w:t>　在學術技術支援方面，廖書漢說明本校今年已順利通過教育部「無人機 AI 人才培育與研發」與「無人機足球競賽」計畫，目前建置有高規格算力平台與教材，並積極輔導師生考取定翼機與旋翼機操作證照，持續擴充臺灣飛手人才庫。
</w:t>
          <w:br/>
          <w:t>　蕭富元補充，航太系具備完整的定翼機與旋翼機搭配及長程任務分配能量，並由學生自行開發創新控制律與自主飛行演算法，而非套用市售開源程式碼（Open Source Code），賦予系統更高的技術含金量與安全性。此外，團隊亦建立無人機電池在不同負載與環境下的效能測試數據，以提供更完善的操作指引。
</w:t>
          <w:br/>
          <w:t>　針對風切測試，黃明慧說明土木系風工程研究中心擁有先進的「低速風洞」及新型「矩陣式直流風扇」設備，可精準模擬瞬間亂流、風速與迎角變化，能直接從機身設計端解決無人機在氣候變化下的抗風與升力問題。
</w:t>
          <w:br/>
          <w:t>　針對新北市政府高度重視的飛行安全議題，雙方亦討論了多重安全防護機制的規劃，例如降落傘防墜機制、通訊與自主導航備援，以及申請學校法人實驗航道等，期盼在符合法規規範與嚴密監督下進行飛行測試，同時蒐集關鍵實證數據。
</w:t>
          <w:br/>
          <w:t>　許校長高度肯定本次產學合作的構想，認為這不僅是商業模式的創新，更是臺灣民用與商用無人機邁向成熟發展的關鍵一步。他並提到，未來將利用拜訪中華電信的機會，進一步研議專用航道通訊網路之部署與合作可行性；同時責成雙方進行後續產學合作的細節討論與規劃，期許結合產官學三方資源，為臺灣打造一條安全、高效且具備社會公益價值的商用無人機航道。
</w:t>
          <w:br/>
          <w:t>【FAQ】
</w:t>
          <w:br/>
          <w:t>▌Q：什麼叫OMO供應鏈？
</w:t>
          <w:br/>
          <w:t>A：OMO（Online-Merge-Offline，線上線下融合）供應鏈，是指將電子商務（線上）與實體通路（線下）的數據、庫存、物流全面打通與一體化升級的供應鏈模式。傳統的零售模式（如 O2O）通常將線上與線下的庫存和通路分開管理，而 OMO 則是打破兩者邊界，以消費者數據為核心，實現無縫融合。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352544"/>
              <wp:effectExtent l="0" t="0" r="0" b="0"/>
              <wp:docPr id="1" name="IMG_a58b046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30064658831-e6e8fb20.jpg"/>
                      <pic:cNvPicPr/>
                    </pic:nvPicPr>
                    <pic:blipFill>
                      <a:blip xmlns:r="http://schemas.openxmlformats.org/officeDocument/2006/relationships" r:embed="R953d915d87d0426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35254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352544"/>
              <wp:effectExtent l="0" t="0" r="0" b="0"/>
              <wp:docPr id="1" name="IMG_1ad974c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30064802460-2030af37.jpg"/>
                      <pic:cNvPicPr/>
                    </pic:nvPicPr>
                    <pic:blipFill>
                      <a:blip xmlns:r="http://schemas.openxmlformats.org/officeDocument/2006/relationships" r:embed="Rb5a8039786694fdf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35254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953d915d87d04263" /><Relationship Type="http://schemas.openxmlformats.org/officeDocument/2006/relationships/image" Target="/media/image2.bin" Id="Rb5a8039786694fdf" /></Relationships>
</file>