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d760e547943d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教學實踐研究成果交流會 5教師分享課程設計與執行經驗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宇暄淡水校園報導】淡江大學教師教學發展中心10月19及21日，在I501教室舉辦「2026淡江大學教學實踐研究成果交流會」，邀請應用數學與數據科學學系教授蔡志群、資訊工程學系教授黃仁俊、電機工程學系助理教授陳信良、外交與國際關係學系助理教授洪耀南、大眾傳播學系助理教授吳姿嫻，分享自身在教學實踐研究成果，交流課堂教學面臨的問題及改善方法。
</w:t>
          <w:br/>
          <w:t>蔡志群將永續發展議題結合經濟發展、環境保護及社會公平，讓學生運用數據與科學證據分析全球暖化、人口變化及環境污染等議題。課程以一學期18週為規劃，依序安排課程導入、問題提出、資料蒐集及數據分析等學習活動，逐步培養學生資料處理及分析能力，並於期末選擇感興趣的永續議題完成個人專題，將數據分析應用於實際情境。
</w:t>
          <w:br/>
          <w:t>黃仁俊在資通安全通識課程中，透過新聞案例、日常情境討論、即時回饋及學習成效分析，將資安知識連結至網路購物、手機與電腦使用等生活經驗。課程以「威脅、防護、法遵、實務」四個面向為主軸，規劃七個教學主題，先以國內新聞、YouTube影片等案例，讓學生認識真實資安事件，再透過生活情境提問，協助學生思考自身可能面臨的風險，並透過前後測及多元統計方法，檢視教學策略的實施成效。
</w:t>
          <w:br/>
          <w:t>陳信良針對「訊號與系統」課程中，學生能計算卻未必理解概念的學習困難，導入問題導向與主題式教學、動態視覺化展示及實務應用案例，協助學生理解專有名詞、數學概念與工程應用之間的關聯。例如，在介紹傅立葉轉換時，透過視覺化呈現時間域訊號轉換為頻率域的概念，並展示取樣及類比數位轉換可能造成的變化，協助學生建立數學運算與訊號特性之間的連結。
</w:t>
          <w:br/>
          <w:t>洪耀南將預測市場機制導入全球化與兩岸關係通識課程，結合議題募資、模擬交易及分組辯論，讓學生從不同立場分析國際事件，培養議題判讀及預測能力。他指出，課程70位學生來自不同學院與學系，部分學生對國際政治議題較不熟悉，傳統分組報告容易出現參與程度不一的情況。因此，藉由預測市場作將國際事件轉化為可討論、可分析的預測題目，並設計個人交易機制，鼓勵學生主動蒐集資訊、關注事件發展。
</w:t>
          <w:br/>
          <w:t>吳姿嫻將PDCA（計畫Plan、執行Do、查核Check、行動Act）循環導入行銷傳播專題課程，透過每週進度報告、團隊晤談及業界評審，引導學生從完成任務，進一步學習檢視問題與持續改善。研究發現，部分學生已能在正式報告前，主動發現並修正企劃問題。雖然學生前後測的技能面向分數有所下降，但可能反映學生經過實際專案的磨練後，對自身能力及作品成效有更具體的認識，進而找出需要改善的方向。
</w:t>
          <w:br/>
          <w:t>與會教師、全球政治經濟學系副教授徐浤馨表示，自己經常參與教學實踐研究成果分享會，透過聆聽不同領域教師的經驗與教學方法，從中汲取靈感，反思自身的教學實踐。他指出，第一線教學現場面臨的問題不僅與教師的授課技巧及課程安排有關，也受到學生的學習態度與心理狀態等因素影響，因此，透過成果分享與經驗交流，能讓教師彼此學習、拓展思考，進一步尋找改善教學現場問題的方法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8f49e5a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94d9d03-3ef8-4a61-b642-05e2c7c8cfdb.JPG"/>
                      <pic:cNvPicPr/>
                    </pic:nvPicPr>
                    <pic:blipFill>
                      <a:blip xmlns:r="http://schemas.openxmlformats.org/officeDocument/2006/relationships" r:embed="Redec87fb9d8941b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68fe61f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acece9f-f403-44d6-aa6d-633c7c4b5319.JPG"/>
                      <pic:cNvPicPr/>
                    </pic:nvPicPr>
                    <pic:blipFill>
                      <a:blip xmlns:r="http://schemas.openxmlformats.org/officeDocument/2006/relationships" r:embed="Rfe7fbb44a7bf410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377575a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99a6a4c8-f413-424b-b33f-434ad18be3e2.jpg"/>
                      <pic:cNvPicPr/>
                    </pic:nvPicPr>
                    <pic:blipFill>
                      <a:blip xmlns:r="http://schemas.openxmlformats.org/officeDocument/2006/relationships" r:embed="R334b094a2c49406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0c3454b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89fae32f-dd08-4813-8715-ffee8c484b30.JPG"/>
                      <pic:cNvPicPr/>
                    </pic:nvPicPr>
                    <pic:blipFill>
                      <a:blip xmlns:r="http://schemas.openxmlformats.org/officeDocument/2006/relationships" r:embed="Rc6b283c406e54bc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dec87fb9d8941b8" /><Relationship Type="http://schemas.openxmlformats.org/officeDocument/2006/relationships/image" Target="/media/image2.bin" Id="Rfe7fbb44a7bf4100" /><Relationship Type="http://schemas.openxmlformats.org/officeDocument/2006/relationships/image" Target="/media/image3.bin" Id="R334b094a2c49406d" /><Relationship Type="http://schemas.openxmlformats.org/officeDocument/2006/relationships/image" Target="/media/image4.bin" Id="Rc6b283c406e54bc2" /></Relationships>
</file>