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c3a4bab222e4ac9"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1265 期</w:t>
        </w:r>
      </w:r>
    </w:p>
    <w:p>
      <w:pPr>
        <w:jc w:val="center"/>
      </w:pPr>
      <w:r>
        <w:r>
          <w:rPr>
            <w:rFonts w:ascii="Segoe UI" w:hAnsi="Segoe UI" w:eastAsia="Segoe UI"/>
            <w:sz w:val="32"/>
            <w:color w:val="000000"/>
            <w:b/>
          </w:rPr>
          <w:t>從淡江時報啟蒙攝影路 曾晨維奪淡水藝術嘉年華攝影佳作</w:t>
        </w:r>
      </w:r>
    </w:p>
    <w:p>
      <w:pPr>
        <w:jc w:val="right"/>
      </w:pPr>
      <w:r>
        <w:r>
          <w:rPr>
            <w:rFonts w:ascii="Segoe UI" w:hAnsi="Segoe UI" w:eastAsia="Segoe UI"/>
            <w:sz w:val="28"/>
            <w:color w:val="888888"/>
            <w:b/>
          </w:rPr>
          <w:t>校友動態</w:t>
        </w:r>
      </w:r>
    </w:p>
    <w:p>
      <w:pPr>
        <w:jc w:val="left"/>
      </w:pPr>
      <w:r>
        <w:r>
          <w:rPr>
            <w:rFonts w:ascii="Segoe UI" w:hAnsi="Segoe UI" w:eastAsia="Segoe UI"/>
            <w:sz w:val="28"/>
            <w:color w:val="000000"/>
          </w:rPr>
          <w:t>【張瑜倫淡水校園報導】新北市淡水區公所主辦2026淡水藝術嘉年華「橋好幸福・鏡見淡水」攝影比賽，10月22日揭曉得獎名單，曾任《淡江時報》記者、淡江大學資訊與圖書館學系校友曾晨維以《金夕啟航，鏡見淡水》，在295件參賽作品中獲得佳作，透過鏡頭留下屬於淡水的幸福回憶。
</w:t>
          <w:br/>
          <w:t>談及創作過程，曾晨維回憶拍攝當天在渡船頭河畔守候，靜待日落與藍調交織的魔幻時刻。當金黃落日將淡水河熨燙成一片碎金，遠方巍峨的淡江大橋如琴弦般佇立，恰逢滿載歸客的渡輪緩緩靠岸，與正要搭船的人潮進行完美交織。面對黃昏極大的光比與移動人流，他善用相機的高動態範圍優勢，成功凝結出理想中的絕美瞬間。
</w:t>
          <w:br/>
          <w:t>曾晨維分享，在淡水生活四年，這裡不僅是求學落腳處，更是孕育他攝影夢想的第二故鄉。過去常奔向外縣市捕捉異地美景，卻忘了靜心凝視日常依偎的淡水暮色。此次參賽讓他重新透過鏡頭尋找在地值得被記錄的畫面，獲獎令他無比感動。
</w:t>
          <w:br/>
          <w:t>曾晨維將這份喜悅分享給引領他踏入攝影世界的起點——《淡江時報》。當初看著報社記者開心記錄校園活動而深受吸引，進而開啟攝影之路，學習攝影雖僅兩年多，但早已內化為他的核心興趣與專長。他表示，未來正朝著職業攝影師的目標前進，這次的肯定也成為他持續用鏡頭記錄臺灣土地與日常幸福的最大動力。</w:t>
          <w:br/>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fd1f9c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84e4a076-2834-4346-99a7-7969812255ad.jpg"/>
                      <pic:cNvPicPr/>
                    </pic:nvPicPr>
                    <pic:blipFill>
                      <a:blip xmlns:r="http://schemas.openxmlformats.org/officeDocument/2006/relationships" r:embed="R70b94937df274314"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b06f9f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55c8b1c6-c287-4f7c-bc78-fe99f09234fd.jpg"/>
                      <pic:cNvPicPr/>
                    </pic:nvPicPr>
                    <pic:blipFill>
                      <a:blip xmlns:r="http://schemas.openxmlformats.org/officeDocument/2006/relationships" r:embed="Rb3adb8a1f5c74ae1" cstate="print">
                        <a:extLst>
                          <a:ext uri="{28A0092B-C50C-407E-A947-70E740481C1C}"/>
                        </a:extLst>
                      </a:blip>
                      <a:stretch>
                        <a:fillRect/>
                      </a:stretch>
                    </pic:blipFill>
                    <pic:spPr>
                      <a:xfrm>
                        <a:off x="0" y="0"/>
                        <a:ext cx="6096000" cy="457200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70b94937df274314" /><Relationship Type="http://schemas.openxmlformats.org/officeDocument/2006/relationships/image" Target="/media/image2.bin" Id="Rb3adb8a1f5c74ae1" /></Relationships>
</file>