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4451c8c35b047cd"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1265 期</w:t>
        </w:r>
      </w:r>
    </w:p>
    <w:p>
      <w:pPr>
        <w:jc w:val="center"/>
      </w:pPr>
      <w:r>
        <w:r>
          <w:rPr>
            <w:rFonts w:ascii="Segoe UI" w:hAnsi="Segoe UI" w:eastAsia="Segoe UI"/>
            <w:sz w:val="32"/>
            <w:color w:val="000000"/>
            <w:b/>
          </w:rPr>
          <w:t>新北衛生局偕國際學者蒞校參訪 肯定淡江打造溫暖心理健康網絡</w:t>
        </w:r>
      </w:r>
    </w:p>
    <w:p>
      <w:pPr>
        <w:jc w:val="right"/>
      </w:pPr>
      <w:r>
        <w:r>
          <w:rPr>
            <w:rFonts w:ascii="Segoe UI" w:hAnsi="Segoe UI" w:eastAsia="Segoe UI"/>
            <w:sz w:val="28"/>
            <w:color w:val="888888"/>
            <w:b/>
          </w:rPr>
          <w:t>學生大代誌</w:t>
        </w:r>
      </w:r>
    </w:p>
    <w:p>
      <w:pPr>
        <w:jc w:val="left"/>
      </w:pPr>
      <w:r>
        <w:r>
          <w:rPr>
            <w:rFonts w:ascii="Segoe UI" w:hAnsi="Segoe UI" w:eastAsia="Segoe UI"/>
            <w:sz w:val="28"/>
            <w:color w:val="000000"/>
          </w:rPr>
          <w:t>【記者黃佳信淡水校園報導】新北市政府衛生局舉辦「2026新北兒少心理健康國際研討會」，10月30日上午10時由新北市政府衛生局副局長馬景野，帶領澳洲、日本及新加坡心理衛生學者，以及衛生局與淡水區社區心理衛生中心代表等15人，參訪淡江大學諮商職涯暨學習發展輔導中心。本次參訪聚焦同儕支持議題，期盼透過跨領域交流與對話，共同打造更完善的兒少心理健康支持網絡。
</w:t>
          <w:br/>
          <w:t>學務長林彥伶致詞時指出，現代年輕人擁有比過去更多元的能力與發展機會，但也面臨更複雜的壓力與情緒挑戰。她表示，雖然學校無法為學生解決人生中的每一道難題，但諮輔中心能提供堅實的支持、傾聽、理解與陪伴，讓學生知道自己並不孤單，並期許藉由此次國際交流，激盪更有溫度、更友善的創新思維。
</w:t>
          <w:br/>
          <w:t>諮輔中心主任宋鴻燕介紹淡江大學促進學生心理健康的具體做法。她說明，學校自2025年起與淡水心衛中心合作「同儕支持合作課程計畫」，在通識課程中舉辦系列講座與課外工作坊，引導學生學習同理心、溝通技巧與自我關懷，並熟悉社區心衛資源，建構相互扶持的校園安全網絡，成效令人振奮。此外，結合大學社會責任計畫（USR），鼓勵學生參與在地社區活動，透過兒童課後輔導，與有需求及低收入家庭建立長期的溫暖連結。
</w:t>
          <w:br/>
          <w:t>宋鴻燕表示，為因應人際社交困擾，本校創新結合社會情緒學習（Social and Emotional Learning, SEL）與戶外探索，引導學生於淡水海岸線進行團隊協作，藉自然環境療癒力建立信任；並引進心輔犬提供動物輔助治療，有效緩解學的考期壓力。林彥伶帶領「經探號」團隊至斯里蘭卡、柬埔寨等跨國服務學習計畫，協助學生走出舒適圈，在服務他人中發掘自我潛能與全球責任感，讓學生感受被支持、連結並對未來充滿希望。
</w:t>
          <w:br/>
          <w:t>隨後一行人進行實地參觀與體驗。首站體驗「USR種子工作坊」，參訪者在工作人員引導下觸摸植物種子，感受自然連結的療癒力量；在諮輔中心優化改造後的全新辦公空間中，播放空間改造前後對比影片，展現以學生需求為導向所營造的包容、具安全感氛圍。在教務處特殊教育資源中心展示攤位前，馬景野親自戴上視障模擬眼鏡，體會視障生的學習情境，國際學者亦觀察視障學生運用輔助工具進行學習與溝通的成果。最後，參訪者與心輔犬親密互動，親身體驗動物輔助陪伴帶來的溫暖療癒效果。
</w:t>
          <w:br/>
          <w:t>參訪結束後，馬景野對本校的努力給予肯定。他表示，面對全校逾兩萬名學生，學校投入豐沛人力與預算，並成功翻轉過去教條式的宣導模式，轉而以「學生福利為優先」。例如商管大樓等多元開放空間的塑造，將選擇權與主導權還給青年世代，鼓勵他們為自己發聲。他也讚許學校積極落實大學社會責任，如推動「淡水好生活」課後輔導計畫，陪伴在地國小學童，實現校園與社區共融共好的願景。
</w:t>
          <w:br/>
          <w:t>墨爾本大學青年心理健康中心副教授暨首席研究員Magenta Simmons分享，她在參訪中看到學生善用輔助工具學習與自我表達，並對種子工作坊、心輔犬陪伴，以及原住民族學生資源中心的多元展示留下深刻印象，誠摯感謝淡江大學與新北市衛生局舉辦這場富有啟發性的國際交流活動。
</w:t>
          <w:br/>
          <w:t>【FAQ】
</w:t>
          <w:br/>
          <w:t>▌Q：什麼是「社會情緒學習」？
</w:t>
          <w:br/>
          <w:t>A：社會情緒學習（Social and Emotional Learning，簡稱 SEL）是由美國「課業、社交與情緒學習組織」（CASEL）所提出的教育概念。它不只是單一學科，而是一種幫助孩子與成人認識自己、管理情緒、同理他人、建立良好人際關係，並做出負責任決策的學習過程。</w:t>
          <w:br/>
        </w:r>
      </w:r>
    </w:p>
    <w:p>
      <w:pPr>
        <w:jc w:val="center"/>
      </w:pPr>
      <w:r>
        <w:r>
          <w:drawing>
            <wp:inline xmlns:wp14="http://schemas.microsoft.com/office/word/2010/wordprocessingDrawing" xmlns:wp="http://schemas.openxmlformats.org/drawingml/2006/wordprocessingDrawing" distT="0" distB="0" distL="0" distR="0" wp14:editId="50D07946">
              <wp:extent cx="4876800" cy="3176016"/>
              <wp:effectExtent l="0" t="0" r="0" b="0"/>
              <wp:docPr id="1" name="IMG_76378f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576adafe-8bfc-4c55-b632-2ca8c522408c.jpg"/>
                      <pic:cNvPicPr/>
                    </pic:nvPicPr>
                    <pic:blipFill>
                      <a:blip xmlns:r="http://schemas.openxmlformats.org/officeDocument/2006/relationships" r:embed="R3e2ace1eae654e19" cstate="print">
                        <a:extLst>
                          <a:ext uri="{28A0092B-C50C-407E-A947-70E740481C1C}"/>
                        </a:extLst>
                      </a:blip>
                      <a:stretch>
                        <a:fillRect/>
                      </a:stretch>
                    </pic:blipFill>
                    <pic:spPr>
                      <a:xfrm>
                        <a:off x="0" y="0"/>
                        <a:ext cx="4876800" cy="3176016"/>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d6d7be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38be61a4-e1fa-4b0b-9c34-b115f90e042b.jpg"/>
                      <pic:cNvPicPr/>
                    </pic:nvPicPr>
                    <pic:blipFill>
                      <a:blip xmlns:r="http://schemas.openxmlformats.org/officeDocument/2006/relationships" r:embed="R7ce65960edf848b4"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b6b5f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c93335db-9d9d-48a4-b858-fbb96d852acd.jpg"/>
                      <pic:cNvPicPr/>
                    </pic:nvPicPr>
                    <pic:blipFill>
                      <a:blip xmlns:r="http://schemas.openxmlformats.org/officeDocument/2006/relationships" r:embed="R217d605954414614"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e08e27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1/m\a251bb0b-39aa-4227-9bb2-94a4d9a6b1e8.jpg"/>
                      <pic:cNvPicPr/>
                    </pic:nvPicPr>
                    <pic:blipFill>
                      <a:blip xmlns:r="http://schemas.openxmlformats.org/officeDocument/2006/relationships" r:embed="R250ac3733cbb48a9"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3e2ace1eae654e19" /><Relationship Type="http://schemas.openxmlformats.org/officeDocument/2006/relationships/image" Target="/media/image2.bin" Id="R7ce65960edf848b4" /><Relationship Type="http://schemas.openxmlformats.org/officeDocument/2006/relationships/image" Target="/media/image3.bin" Id="R217d605954414614" /><Relationship Type="http://schemas.openxmlformats.org/officeDocument/2006/relationships/image" Target="/media/image4.bin" Id="R250ac3733cbb48a9" /></Relationships>
</file>