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72754dd2f47dd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從分組協作結合影片創作 蔡依瑩分享跨文化教學設計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林宇翔淡水校園報導】淡江大學教師教學發展中心11月2日中午12時，在I501教室舉辦「活化跨文化互動：打造高效國際學生溝通教學模式」講座，邀請榮獲113學年度教學特優教師的國際企業學系助理教授蔡依瑩，分享課堂創新教學與教學活動設計經驗。她以商展行銷課程為例，說明如何透過分組協作、影片創作與同儕交流，引導不同文化背景的學生參與學習。
</w:t>
          <w:br/>
          <w:t>蔡依瑩指出，國際學生的溝通困難不只來自語言能力，也涉及文化差異與專業知識不足。即使同樣使用英文，學生對工作進度、表達方式及合作步調的理解仍可能不同；分組時，也容易尋找相同國籍同學，延續熟悉的互動圈。因此，教師除了補充行銷理論與產業知識，也須設計明確任務，讓學生有機會跨越原有群體，共同完成課堂任務。
</w:t>
          <w:br/>
          <w:t>在合作學習設計上，蔡依瑩採用拼圖式合作學習，讓學生分別負責不同任務，經過資料蒐集與討論，再回到小組分享、整合。例如，商展專案可由學生分別處理財務與內容創意等工作，使每位成員都掌握小組需要的資訊。教師則負責引導分工、協助釐清問題，讓學生透過彼此解說與回饋交換資訊，避免討論集中於少數成員。
</w:t>
          <w:br/>
          <w:t>「影片製作不只是操作工具，也讓學生在協商內容的過程中，練習理解不同觀點。」蔡依瑩也將學生熟悉的影片創作融入課程，讓學生在規劃內容時，主動蒐集資料、了解展示場域，並思考觀眾需求。她舉例，學生討論展覽代言人時，有人偏好可愛的卡通角色，也有人認為應選擇當下受歡迎、具有吸引力的人物，不同選擇反映各自的文化經驗，也促使小組重新思考傳播對象。
</w:t>
          <w:br/>
          <w:t>談及教學反思，蔡依瑩表示，以學生為中心的教學方式，仍需要教師清楚說明活動步驟，並適時巡視各組、提供協助。學生曾反映，希望事先了解任務如何進行，也期待教師兼顧不同小組的討論需求。她提醒，教師不能假設不同背景的學生對指令已有相同理解；評估教學時，也不能單憑競賽得獎就認定合作模式有效，而應透過量表、訪談與學習回饋，進一步了解學生的溝通情況與困難。
</w:t>
          <w:br/>
          <w:t>與會教師、管理科學學系助理教授曾紫嵐表示，國際學生來自不同背景，蔡依瑩以研究者的思維分析課堂問題，思考如何激勵學生互動與參與，提供可參考的教學架構。她期待更多教師共同討論，探索如何在不同課程中，讓學生運用既有知識與能力，投入課堂交流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206496"/>
              <wp:effectExtent l="0" t="0" r="0" b="0"/>
              <wp:docPr id="1" name="IMG_252504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9fb96382-ac13-4845-8b61-57fcf72f214b.jpg"/>
                      <pic:cNvPicPr/>
                    </pic:nvPicPr>
                    <pic:blipFill>
                      <a:blip xmlns:r="http://schemas.openxmlformats.org/officeDocument/2006/relationships" r:embed="R195af123cabd4bd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2064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663696"/>
              <wp:effectExtent l="0" t="0" r="0" b="0"/>
              <wp:docPr id="1" name="IMG_a797dea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7d55d5c2-a45b-4693-865d-b1dbc6d2e406.jpg"/>
                      <pic:cNvPicPr/>
                    </pic:nvPicPr>
                    <pic:blipFill>
                      <a:blip xmlns:r="http://schemas.openxmlformats.org/officeDocument/2006/relationships" r:embed="Re81edd86a00d4d8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6636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195af123cabd4bd9" /><Relationship Type="http://schemas.openxmlformats.org/officeDocument/2006/relationships/image" Target="/media/image2.bin" Id="Re81edd86a00d4d81" /></Relationships>
</file>