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929e9f33d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7-11的學務超級商店　學務長葛煥昭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當我信步經過綠草如茵的牧羊草坪，看到一群群青年學子快樂地進行社團活動；走到繁花盛開、幽靜雅緻的宮燈大道，聽到課堂熱烈討論聲；看到金色陽光下，揮汗在運動場上競技的學生，不禁感到大學生活的多采多姿，本校全人教育理念之落實。也常常讓我省思如何再提昇學務工作品質，以因應社會快速變遷，提供學生更優質的服務？
</w:t>
          <w:br/>
          <w:t>
</w:t>
          <w:br/>
          <w:t>　學生事務處工作繁雜且包羅萬象，完全以「學生」為主軸，舉凡其食衣住行、身心健康等一般生活照顧及問題處理，無不涵蓋。尤其面臨網路時代與新世紀的到來，學務工作內容必需時時配合學校國際化、資訊化、未來化之三化政策革新求變，以符合e世代學子之新需求與意識型態：尖銳的獨立自主性、更大的社會包容性、自由表達與強力主張、創新、早熟、深究精神、立即性、對企業利益保持高度敏感等（Don Tapscott）。因此，本處特別加強下列重點：
</w:t>
          <w:br/>
          <w:t>
</w:t>
          <w:br/>
          <w:t>一、學務工作資訊化，建立互動式網頁。
</w:t>
          <w:br/>
          <w:t>
</w:t>
          <w:br/>
          <w:t>二、進行網路世代問卷調查，進而調整訓輔工作重點，建立校園網路規範。
</w:t>
          <w:br/>
          <w:t>
</w:t>
          <w:br/>
          <w:t>三、開辦服務教育課程，建立新新人類服務人生觀。
</w:t>
          <w:br/>
          <w:t>
</w:t>
          <w:br/>
          <w:t>四、規劃社團活動國際化，拓展同學視野。
</w:t>
          <w:br/>
          <w:t>
</w:t>
          <w:br/>
          <w:t>五、加強訓輔社區化，鼓勵學生貢獻專長、回饋鄉里，在青少年同儕輔導、社區老人心理關懷系列專案中，尤獲佳評。
</w:t>
          <w:br/>
          <w:t>
</w:t>
          <w:br/>
          <w:t>六、強化輔導學生會及學生議會，培養同學獨立自主、法治規範精神。
</w:t>
          <w:br/>
          <w:t>
</w:t>
          <w:br/>
          <w:t>七、舉辦家長座談會，期使家長與學校充分了解溝通，共同協助學生自我成長。
</w:t>
          <w:br/>
          <w:t>
</w:t>
          <w:br/>
          <w:t>八、成立學生親善大使，提昇學校形象。
</w:t>
          <w:br/>
          <w:t>
</w:t>
          <w:br/>
          <w:t>九、持續推動心靈成長系列活動，重建人際之間關懷與尊重精神。
</w:t>
          <w:br/>
          <w:t>
</w:t>
          <w:br/>
          <w:t>十、落實TQM於學務工作，提昇行政服務效能。
</w:t>
          <w:br/>
          <w:t>
</w:t>
          <w:br/>
          <w:t>　7-11的學務超級商店，永遠為我們可愛的淡江學子開放，提供同學家人式的體貼與關懷。欣逢五十週年校慶與面臨21世紀新紀元，讓我們攜手永續經營淡江同學的生活好夥伴—學務處，營造更和諧快樂的優質淡江大家庭！</w:t>
          <w:br/>
        </w:r>
      </w:r>
    </w:p>
  </w:body>
</w:document>
</file>