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4829d7a8f24d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448 期</w:t>
        </w:r>
      </w:r>
    </w:p>
    <w:p>
      <w:pPr>
        <w:jc w:val="center"/>
      </w:pPr>
      <w:r>
        <w:r>
          <w:rPr>
            <w:rFonts w:ascii="Segoe UI" w:hAnsi="Segoe UI" w:eastAsia="Segoe UI"/>
            <w:sz w:val="32"/>
            <w:color w:val="000000"/>
            <w:b/>
          </w:rPr>
          <w:t>導師輔導手冊徵稿</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【記者饒慧雯報導】學生事務處生活輔導組為讓導師瞭解學生心目中之導師應具備的條件及其輔導方式，舉辦「導師輔導手冊」徵文活動。
</w:t>
          <w:br/>
          <w:t>
</w:t>
          <w:br/>
          <w:t>　自即日起至週六（十一月四日）止，全校學生皆可以「心目中理想導師應具備的條件」、「對導師的期望」等主題，以A4紙直式橫書方式繕打，表達心中理想導師的形象，並繳交磁片，題目字型16，內文字型12，字體標楷體，天地空留2公分，邊留1.57公分，每篇3000字以上，並註明姓名、系級、學號、聯絡電話，交至商管大樓401室。
</w:t>
          <w:br/>
          <w:t>
</w:t>
          <w:br/>
          <w:t>　學輔組將另聘評審委員評定，擇優錄取十五篇文章，於十一月十三日公告於生輔組公佈欄及學務處網站。凡經錄用並刊登的文章，均給予稿酬新台幣二千元，以玆鼓勵。</w:t>
          <w:br/>
        </w:r>
      </w:r>
    </w:p>
  </w:body>
</w:document>
</file>