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dd34ac16c0043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446 期</w:t>
        </w:r>
      </w:r>
    </w:p>
    <w:p>
      <w:pPr>
        <w:jc w:val="center"/>
      </w:pPr>
      <w:r>
        <w:r>
          <w:rPr>
            <w:rFonts w:ascii="Segoe UI" w:hAnsi="Segoe UI" w:eastAsia="Segoe UI"/>
            <w:sz w:val="32"/>
            <w:color w:val="000000"/>
            <w:b/>
          </w:rPr>
          <w:t>深夜時段巡邏捍衛校園安全</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黃依歆報導】鑒於日前兩名女學生在工館大樓前遭蒙面歹徒挾持一事，致使學校全面重視校園安全的決心。總務處已與學務處協商，將徵召15名男同學配合校警，組成「安全隨護隊」，將於深夜時段巡邏捍衛校園安全。
</w:t>
          <w:br/>
          <w:t>
</w:t>
          <w:br/>
          <w:t>　學務處課指組表示該項人選將由申請本校「清寒助學金」的同學當中，由總務處挑選合適人選；並由警衛長楊德銘施以訓練，擔任這項重責。預計這禮拜名單將會公佈，並開始實施。
</w:t>
          <w:br/>
          <w:t>
</w:t>
          <w:br/>
          <w:t>　總務處表示，「安全隨護隊」將於深夜每整點0分、20分、40分三趟次，護送女學返回宿舍及住所；並於松濤管制站、水源街側門崗亭，於每天零至六時請隨護隊員隨時待命，學校會配合提供保險、警帽、警棍、警哨、反光背心、強光照明燈，及與校警聯絡用之無線電對講機。
</w:t>
          <w:br/>
          <w:t>
</w:t>
          <w:br/>
          <w:t>　另外，學校為加強校園安全，已將電腦室外側彩色陶壁之三盞強光燈改為徹夜開啟以增加該區亮度。校警並加強24小時開放電腦教室、松濤自強女生宿舍區之安全巡邏次數。同學若遇危險可隨時撥2110及2119分機與勤務管制站、校警聯絡。學校也請女同學注意安全防範，盡量結伴成行。</w:t>
          <w:br/>
        </w:r>
      </w:r>
    </w:p>
  </w:body>
</w:document>
</file>