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47ea5e3fdd4b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從熱中影像到寫作，背景都是淡水河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賴映秀專訪】從一個「習慣用影像思考」的高中生，如何過渡到下筆如行雲流水的記者，又如何在和信集團這樣龐大的企業體，勝任老闆背後的發聲體？中租企業特別助理劉建林說的故事，都是從淡江開始的。
</w:t>
          <w:br/>
          <w:t>
</w:t>
          <w:br/>
          <w:t>　「還記得剛下成功嶺，帶著註冊的錢，連行李什麼都沒帶，就從台南北上，心裡根本就只想著要重考的事。」但是當淡水線火車緩緩的出了關渡隧道，波光粼粼的淡水河，映照著午後驕陽金光閃閃漂亮極了，遠遠的觀音山則安安靜靜的躺在對岸，岸邊紅樹林裡有很多白鷺鷥，悠閒自在成群飛過一片綠影；當車子緩緩過了竹圍，四五點多的陽光變得溫和起來，很典型的一幅淡江夕照……。喜歡攝影的他立即伸出雙手比個相機關景窗的手勢,就在一剎那，他就決定不重考了。「那是我終生難忘的一刻。」劉建林說。
</w:t>
          <w:br/>
          <w:t>
</w:t>
          <w:br/>
          <w:t>　從影像到文字，第一個轉變來自大一國文老師施淑女，她在第一次課堂上的作文出了一個題目，要大家形式不拘自由的用詩或散文或小說寫都可以，由於當天和人有約，急著想早走，就隨興取巧的把當時窗外的傘海伴逐人影入景，把傘海顏色夾雜雨聲的心情也是片刻的融入，紀錄下雨的心情寫了一首詩。原本只想交差了事，沒想到卻意外得到老師在課堂上的推薦。
</w:t>
          <w:br/>
          <w:t>
</w:t>
          <w:br/>
          <w:t>　就這樣，詩社成了南友會之外他自己選擇的社團，那時詩人管管、余光中、蔣勳常受詩社之邀到校演講、交換心得，指導老師李元貞更指引我從文藝欣賞擴及思潮的視野。大二甚至意外接了詩社社長，開始養成以寫詩來記錄心情。自此得過五虎崗文學獎新詩、散文的佳作、時報文學獎佳作。當時還是學生的他就已經在自立晚報寫專欄賺取外快。
</w:t>
          <w:br/>
          <w:t>
</w:t>
          <w:br/>
          <w:t>　從攝影到寫詩，他說，是受到淡江得天獨厚的環境影響。大一時有位老師的第七、八節課，常直接把課堂搬到牧羊草坪去上，「我們就隨興或坐或躺或臥，遠遠的看著淡水河，看著燦爛的夕陽從耀眼漸漸轉為溫柔透明，那時我的心情隨時都是浮動的，剛好適合寫詩。」他回憶說。「晚上，常常信步走到河邊，迎面來的海風，彷彿徐徐傾訴著嫌你還不懂的心事，這個時候，你會覺得，除了景物之外，另外還有一種意境深深對談正在進行。」 
</w:t>
          <w:br/>
          <w:t>
</w:t>
          <w:br/>
          <w:t>　大二下學期進入新研社，接著擔任編採營小隊服務員，讓他再從記錄心情的寫詩創作，轉而去和現實環境撞擊，發現一個更大的思考、觀察的領域。那年暑假參加救國團新研會，讓他覺得自己很適合記者的採訪工作，所以他後來才會在卓越雜誌做到總編輯的職位。
</w:t>
          <w:br/>
          <w:t>
</w:t>
          <w:br/>
          <w:t>　唸教資系，也是他到現在都感到慶幸的，因為所學到的東西，不會考完就還給老師，都可以跟著他一輩子。當初聯考時，教資是僅填十幾個系的最後一個，原本也不知道念的是什麼經，進去後才知道這是一門研究資料管理的學問，文史哲科都是涵括的在內。但讀著讀著，慢慢就有了一點瞭解。「後來我才知道，國外有些大學把圖書館學和新聞學都列為必修的通識課程，」因為「那是終身學習的工具。」而事實上，對於後來他考上新聞研究所、當記者、寫文章，也都有很大幫助的。
</w:t>
          <w:br/>
          <w:t> 
</w:t>
          <w:br/>
          <w:t>　就在幾年前，和信集團辜家的小老闆看中他長達十一年的媒體背景，找他到企業去擬講稿、寫企畫案及做新聞聯絡的幕僚工作，這位大學時代才開始提筆寫文章的淡江人，算算也用筆寫了大半生涯，他說，這是當初一個執著於影像的年輕人，萬萬想不到的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44880" cy="1091184"/>
              <wp:effectExtent l="0" t="0" r="0" b="0"/>
              <wp:docPr id="1" name="IMG_0b8eafb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43/m\5b152281-67e3-4fe1-b56a-d58bcb5d3efe.jpg"/>
                      <pic:cNvPicPr/>
                    </pic:nvPicPr>
                    <pic:blipFill>
                      <a:blip xmlns:r="http://schemas.openxmlformats.org/officeDocument/2006/relationships" r:embed="R11420fa8f246414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44880" cy="10911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1420fa8f2464146" /></Relationships>
</file>