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f7ed8a31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黃世雄　　文學院院長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黃世雄　　文學院院長
</w:t>
          <w:br/>
          <w:t>二十六年一月八日生
</w:t>
          <w:br/>
          <w:t>到校年月：五十五年三月
</w:t>
          <w:br/>
          <w:t>主要學歷：芝加哥大學圖書館學院高級碩士
</w:t>
          <w:br/>
          <w:t>　　　　　南密西西比大學圖書館學研究所碩士
</w:t>
          <w:br/>
          <w:t>　　　　　本校外國語文學系畢
</w:t>
          <w:br/>
          <w:t>主要經歷：教育資料與圖書館學季刊總主編
</w:t>
          <w:br/>
          <w:t>　　　　　中國國家圖書館學會理事長
</w:t>
          <w:br/>
          <w:t>　　　　　本校教育資料科學學系所副教授、教授
</w:t>
          <w:br/>
          <w:t>　　　　　本校圖書館館長、本校英文系助教、講師、副教授</w:t>
          <w:br/>
        </w:r>
      </w:r>
    </w:p>
  </w:body>
</w:document>
</file>