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3acc2c6c947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藝術教育的落實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正將松濤館舊羽球場的現址重新整修裝潢，作為未來藝術中心的展演場地，並在行政組織上成立藝術中心，預計今年九月配合五十週年校慶開館展演。藝術中心的成立對淡江而言，不僅有助於美學教育的推動，更使淡江大學的教育完整性又往前邁進一大步。我們樂於見到藝術中心能夠在最短的時間內，可以開館運作，將淡江的藝術教育帶往另一新的境界。在此，我們卻也願提供以下幾點看法，供學校做為抉擇的參考，及與師生同仁共同思索。
</w:t>
          <w:br/>
          <w:t>
</w:t>
          <w:br/>
          <w:t>　第一、藝術中心的定位必須清楚。大學藝術中心的主要目的應該是教育的，由於受到預算、空間、對象等的不同限制，所以並不等同於文化中心，或市場畫廊的展演場地。除了幾檔重要的展演之外，沒有必要和大學之外的藝文中心，比較展演內容的品質。所以也不應該進行大規模的典藏工作，因為典藏所需的人力、物力、空間、設備等，都不是學校長期可以負擔，若勉力而為，可能會帶來其他經費的排擠效應。因此，希望透過相關活動，提高淡江所有同仁的藝術審美能力，進而淨化心靈，提升生活層次，使淡江因為藝術中心的運作，更顯其人文精神。
</w:t>
          <w:br/>
          <w:t>
</w:t>
          <w:br/>
          <w:t>　第二、本校藝術中心必須要有特色。大學藝術中心既然無法與文化中心比較，則建立特色即是成功與否的重要關鍵。本校不僅已是私校中的翹楚，更是台灣最具有區域文化特色的綜合大學，大淡水地區自來人文薈萃，聚集了相當多的藝術家，本校的藝術中心可以淡水地區藝術家為主，建立具有區域文化特色的藝術中心，則該藝術中心的價值當可益加顯現於世界。
</w:t>
          <w:br/>
          <w:t>
</w:t>
          <w:br/>
          <w:t>　第三、藝術中心當與學校教育做有機的結合。所謂「有機」是指在正常課程與潛在課程。就正常課程而言：藝術中心在設計規畫時須將多媒體的資訊概念納入其中，使藝術相關課程可以此為上課地點，增加藝術課程的內涵；就潛在課程而言：藝術中心的執事者，應主動與學生接觸，進而組織相關的學生社團和導覽義工。使同學們可由此習得正規課程所不足的藝術教育，也可培養服務他人的精神。
</w:t>
          <w:br/>
          <w:t>
</w:t>
          <w:br/>
          <w:t>　第四、藝術中心要有永續經營的理念。藝術中心並不等同於校內的行政或學術單位，是一個超然於常規體系思維模式的創造概念。而所謂的創造概念是指藝術中心的工作內涵需掌握淡江的人文精神，配合藝術潮流的脈動，創造出淡江人的藝術、文化思維，進而主動引導淡江文化的成長。所以藝術中心應伴隨著淡江而成長。執事者也應積極主動的思考其文化層面，而以展演為唯一目標。如此，則藝術中心的永續經營，也是淡江文化不斷提升的活水源頭。
</w:t>
          <w:br/>
          <w:t>
</w:t>
          <w:br/>
          <w:t>　所有淡江人對藝術中心的成立莫不引頸企盼，也都懷著相當高的期望，我們相信藝術中心在董事會的全力支持，和張校長的全盤規畫下，九月開館時，將會是淡江五十週年校慶的重要獻禮，日後也將掀起淡江另一波文化高峰，使淡江在進入新的第二曲線時，除了國際化、資訊化、未來化之外，加入更重要的人文藝術思維。</w:t>
          <w:br/>
        </w:r>
      </w:r>
    </w:p>
  </w:body>
</w:document>
</file>