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77e4f19b94f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校友在企業表現　總體評價居冠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遠見雙月雜誌書「Young」五月份創刊號中公布了一份「大學趨勢與調查」的資料，其中本校在對私立大學評比的七個項目中勇奪三項第一，分別是：「企業對校友表現的總體評價」、「八十八學年度私立大學師資概況」及「研究成果」，這是繼四月份贏得「企業最愛的私立大學畢業生」後，本校贏得的另一項肯定。
</w:t>
          <w:br/>
          <w:t>
</w:t>
          <w:br/>
          <w:t>　這份統計資料是將國立大學和私立大學分開比較，調查中的七個項目分別為，第一、企業對私立大學校友表現總體評價，第二、各產業對各大學校友的評價，第三、每個學生分配到多少經費，第四、八十八學年度私立大學師資概況，第五、生師比，第六，研究成果，第七、獲國科會補助之研究計畫數與金額，本校除了三項第一外，獲國科會補助的研究計畫數與金額名列第三，其餘項目在私立大學中也都名列前茅。
</w:t>
          <w:br/>
          <w:t>
</w:t>
          <w:br/>
          <w:t>　與四月份天下雜誌「cheers」特刊中「企業最愛的大學畢業生」資料相比，這份資料的評比項目更為全面，除了企業對學校的評價外，還加入了許多客觀的統計資料，以往較少公布的「師資概況」與「研究成果」兩個項目，本校均勇奪第一，其中「師資概況」是以專任教師具博士比率為標準，本校以百分之七十點零七的高比率遙遙領先，較第二名的逢甲大學高出十個百分點以上。「研究成果」則是比較專任教師論文發表於國際學術期刊的篇數比例，本校在科學期刊論文索引（SCI）篇數上成績是超越第二名中原大學的三倍之多，從這兩個項目可顯示本校的教學與研究質量俱佳，都受到了外界的肯定。
</w:t>
          <w:br/>
          <w:t>
</w:t>
          <w:br/>
          <w:t>　另外，這份資料中特別比較了各產業對各大學校友的評價，在服務業心目中，本校校友專業能力排名第二，敬業態度第二，團隊精神第一。金融業則認為本校校友專業能力排名第三，敬業態度第三，團隊合作精神則是第一。在製造業方面，本校校友的專業能力排名第四，敬業態度第三，團隊合作精神也是第三。校友的傑出表現贏得了各產業一致的好評，其中有兩個產業都認為本校校友的團隊合作精神第一，充分顯示了產業界對校友的青睞。
</w:t>
          <w:br/>
          <w:t>
</w:t>
          <w:br/>
          <w:t>　校長張紘炬表示，此次遠見雜誌的評鑑與去年相比，有大幅的改進，此種資料做比較的方式更為客觀。此次本校很明顯可看出發展是全面性的，有特別好的項目，但沒有特別壞的，尤其師資、研究成果更可看出有很明顯的提升，所有主管，老師全力投入是最大功臣。校長也提到，他已委託教品會做詳細分析，會在六月七日行政會議上做出報告。</w:t>
          <w:br/>
        </w:r>
      </w:r>
    </w:p>
  </w:body>
</w:document>
</file>