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ca37e5878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遠交近交　校際合作　開創新面貌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及校長張紘炬雙雙強調，在邁向二○二○的未來年代，在網路、資訊影響深遠的時刻，淡江大學將改採「遠交近交」的策略，以「校際合作」開創教育的新面貌，不僅使淡大在未來的激烈競爭中立於不敗之地，且能樹立特色，達成教育的使命。
</w:t>
          <w:br/>
          <w:t>
</w:t>
          <w:br/>
          <w:t>　張創辦人指出，當前高等教育面臨傳統文化與現代需求和未來市場的衝突，一方面要維護傳統文化，而另一方面又要求回應市場短期需求。他說，很明顯地每一所大學必須具有某些特色，而此種特色各校間應該加以協調整合，因此，地區各大學的校際合作實為未來發展的主要課題。
</w:t>
          <w:br/>
          <w:t>
</w:t>
          <w:br/>
          <w:t>　張建邦表示，在本校已建立深厚基礎及良好聲望之際，未來我們不再斤斤計較於與他校的排名，而著眼於以自我特色與他校進行學術交流與合作。
</w:t>
          <w:br/>
          <w:t>
</w:t>
          <w:br/>
          <w:t>　張校長除要求重點系所要努力樹立特色外，他並闡述創辦人的「遠交近交」策略，遠交而言，在於與世界各地五十多所姊妹校發展良好的實質交流，甚至更多更好的大學也在未來的交流中；在國內應與八個綜合私立大學聯合進行合作，如讓學生在各校相互選課，甚至在他校上課；所謂「近交」，在進行地區性學校的合作，如本校與真理大學、國立藝術學院及新埔工專等學校，均可建立「資源共享」的關係，彼此軟、硬體均可相互交流使用。
</w:t>
          <w:br/>
          <w:t>
</w:t>
          <w:br/>
          <w:t>　在淡江大學二○二○論壇上，張創辦人和校長除了闡述辦學理念，也期待與會學者廣泛提供學校發展與革新的意見。創辦人表示，此次二○二○論壇第一次會，也就是跨世紀發展指導小組的第四次會。在已跨越世紀後，二○二○大學論壇取代跨世紀發展會議持續至二○二○年。而二○二○大學論壇第二次會議並已決定校慶前夕十一月五日召開，將廣邀所有姊妹校校長共商大學教育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55776"/>
              <wp:effectExtent l="0" t="0" r="0" b="0"/>
              <wp:docPr id="1" name="IMG_bb74b7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096ab535-175d-4243-8ae6-548d07bff026.jpg"/>
                      <pic:cNvPicPr/>
                    </pic:nvPicPr>
                    <pic:blipFill>
                      <a:blip xmlns:r="http://schemas.openxmlformats.org/officeDocument/2006/relationships" r:embed="Rcf2fe4bf65aa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67968"/>
              <wp:effectExtent l="0" t="0" r="0" b="0"/>
              <wp:docPr id="1" name="IMG_77982a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426f9c40-451a-4eac-a423-761e6fe37f39.jpg"/>
                      <pic:cNvPicPr/>
                    </pic:nvPicPr>
                    <pic:blipFill>
                      <a:blip xmlns:r="http://schemas.openxmlformats.org/officeDocument/2006/relationships" r:embed="Rf25f21ce3ed9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fe4bf65aa41c0" /><Relationship Type="http://schemas.openxmlformats.org/officeDocument/2006/relationships/image" Target="/media/image2.bin" Id="Rf25f21ce3ed94bae" /></Relationships>
</file>