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1f725d89dc43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437 期</w:t>
        </w:r>
      </w:r>
    </w:p>
    <w:p>
      <w:pPr>
        <w:jc w:val="center"/>
      </w:pPr>
      <w:r>
        <w:r>
          <w:rPr>
            <w:rFonts w:ascii="Segoe UI" w:hAnsi="Segoe UI" w:eastAsia="Segoe UI"/>
            <w:sz w:val="32"/>
            <w:color w:val="000000"/>
            <w:b/>
          </w:rPr>
          <w:t>外語教學　兩岸學者研討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【本報訊】第四屆兩岸外語教學研討會將於六月一日（週四）上午九時卅分於驚聲大樓國際會議廳揭開序幕，由校長張紘炬主持開幕儀式，邀集海峽兩岸英、西、法、德、日及俄語教師 二百人與會，將發表40篇論文。
</w:t>
          <w:br/>
          <w:t>
</w:t>
          <w:br/>
          <w:t>　主辦的外語學院表示，此次議題將就中國人在學習歐美語文及日語時遭遇到的特有語言與文化障礙，進行教學經驗的交流，並從教材編撰、教學法與教學評估，及外語教師的角色等不同角度，研討如何提昇外語教學的效益，希望探索出適合中國人的教法。
</w:t>
          <w:br/>
          <w:t>
</w:t>
          <w:br/>
          <w:t>　該研討會邀請大陸西安外國語學院校長杜瑞清、天津外國語學院校長修剛，及北京、上海等外國語學院教授與會，國內則有政大、靜宜、輔大、元智、中山、東吳、文化及本校教師發表論文。
</w:t>
          <w:br/>
          <w:t>
</w:t>
          <w:br/>
          <w:t>　下午五時舉行綜合討論，五時卅分進行閉幕式。</w:t>
          <w:br/>
        </w:r>
      </w:r>
    </w:p>
  </w:body>
</w:document>
</file>