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16423ed3f4c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會計室公布暑修收費標準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【本報訊】會計室公布八十八學年度暑修班收費標準與以前相同，要參加暑修的同學請留意。
</w:t>
          <w:br/>
          <w:t>
</w:t>
          <w:br/>
          <w:t>　文、外語學院每學分1,200元；商、管理學院學分1,200元；理、工學院每學分1,300元。排有實習課學分數為二學分者，加收一學分費；學分數為三學分者，加收一•五學分費；學分數為四學分者，加收二學分費。
</w:t>
          <w:br/>
          <w:t>
</w:t>
          <w:br/>
          <w:t>　其中體育、軍訓、英語聽講練習、實驗課等課程，按實際上課堂數收取學分費。電腦實習費按科收費，每科收取900元。語言練習費按科收費，每科收取570元。
</w:t>
          <w:br/>
          <w:t>
</w:t>
          <w:br/>
          <w:t>　教務處已於上週六（廿日）公布暑修開設科目名稱，上期於六月廿六、廿七日報名，下期於八月七、八日報名，請同學參考。</w:t>
          <w:br/>
        </w:r>
      </w:r>
    </w:p>
  </w:body>
</w:document>
</file>