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e2244861347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創辦人張建邦接受淡江新聞專訪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記者：謝謝創辦人百忙中撥冗接受採訪，首先恭賀您最近獲頒大授景星勳章，據知到目前為止，全台包括您在內，只有六位獲得，而您是教育界第一位獲得此殊榮者，請談談個人的感想及對淡大的意義？
</w:t>
          <w:br/>
          <w:t>
</w:t>
          <w:br/>
          <w:t>　創辦人：能獲總統頒獲大綬景星勳章，主要是對淡江創校五十年的肯定。
</w:t>
          <w:br/>
          <w:t>
</w:t>
          <w:br/>
          <w:t>　淡大自1950年創辦，到今年公元2000年，正好走過半世紀。五十年來我們由小而壯，不但和台灣的發展同步，可貴的是我們培養了十三多萬名校友，不負所望在政治、經濟、社會、教育、文化……各領域都有良好表現，它們不僅遍佈國內各角落，更擴及全世界，我訪問世界各地，所到之處都見到淡江的人才在各行各業默默耕耘怒力，這一股力量是學校最寶貴的資源。所以獲得這一枚勳章代表著淡江五十年來辦學有成，是對我們很好的鼓勵，肯定眾多校友在工作崗位上的付出，對社會國家所做的貢獻。
</w:t>
          <w:br/>
          <w:t>
</w:t>
          <w:br/>
          <w:t>　問：請創辦人談一談景星勳章頒發的經過。
</w:t>
          <w:br/>
          <w:t>
</w:t>
          <w:br/>
          <w:t>　答：今年二月底，接獲總統府通知，說我大半生從事教育和擔任公職，淡江創辦五十年來作育無數英才，對國家社會有不少貢獻，李總統肯定我們的成就，表示要頒勳鼓勵。我覺得這份榮譽是屬於全體淡江人的，因為這是大家共同努力的成果。
</w:t>
          <w:br/>
          <w:t>
</w:t>
          <w:br/>
          <w:t>　我從廿二歲投入教育工作，轉眼五十年，眼看淡江從無到有，不斷成長茁壯，如今人才輩出，這是人生最大的安慰。所以雖然我的一生中曾擔任廿年的台北市議會議長和副議長，也出任二年交通部長，但這些職務對我而言都是「過客」，是人生因緣際會的客串，並非本業，教育才是我的終身職，是一生無悔的選擇。從政雖然也可以貢獻社會，但和為國家育才比起來，我覺得教育是紮根的工作，強化國家的競爭力，必須從教育開始。
</w:t>
          <w:br/>
          <w:t>
</w:t>
          <w:br/>
          <w:t>　這次頒勳儀式，總統府邀請觀禮人員，我請了國大議長陳金讓先生，因為我擔任議長時，他是台北市黨部主委，也請了考試院院長許水德先生，因為當年他是台北市長，府會互動我們曾一起工作。除了台北市黨政人員外，我也邀請交通部一些曾經共事的同仁、本校校長、董事、校友會會長等人以及家屬一起觀禮，場面溫馨感人。此次安排典禮的總統府副秘書長及第三局局長都是淡大校友，大家在這種場合相遇，備感親切愉快。談及十三多萬名校友在各行各業發揮長才，咸認是淡江的光榮。後來校友會在福華飯店舉辦五、六百人餐會，慶祝我獲得頒勳及淡江五十週年慶，我在台大教過的學生──副總統夫人連方瑀也出席這項餐會，大家歡聚一堂，覺得這是一件值得高興的事。
</w:t>
          <w:br/>
          <w:t>
</w:t>
          <w:br/>
          <w:t>　問：您從事教育工作半世紀，這五十年來有無特別印象深刻的大事及值得大家分享的成就？
</w:t>
          <w:br/>
          <w:t>
</w:t>
          <w:br/>
          <w:t>　答：自1950年創辦淡江英專，學校以培養外語人才進軍國際為目標，在當年保守的年代，我們已有全球化的創新觀念，殊屬難得。到1958年改制成淡江文理學院，在文學院之外，設立理學院，加強數學系、化學系等理科水準的提升。我們長期以來不但重視人文的薰陶，也重視科學教育，希望兩者取得平衡。這樣一步步踏實發展，到1980年淡江改制成為大學，我們已擁有八個學院。
</w:t>
          <w:br/>
          <w:t>
</w:t>
          <w:br/>
          <w:t>　回顧創校至今的成長過程，值得淡江人驕傲的是，一路走來，我們成功扮演開路先鋒的角色，對很多事情採取創新的做法。如現在熱門的資訊教育，我們在1969年就開始啟動，當年積極提倡電腦教學，設計許多相關課程，不但理工和商學院的學生必修，文學院的學生也不例外，這些規定現在看起來理所當然，但在二、三十年前卻是創舉。記得那時不少文學院的師生反彈，覺得學電腦對他們沒有幫助，但隨著時代進步，時空移轉，如今發現這是資訊社會每個人都必備的基本能力。在遽變的時代裡，我們親見許多原來不以為然的事，成為理所當然。如何掌握先機？走在時代變化之前，這就有賴「先見之明」的前瞻目光。我很高興淡江在這一方面有不少地方領先他校，希望這種優良的開拓精神，不守舊、勇於創新的觀念，成為我們的傳承，在淡江代代相傳。
</w:t>
          <w:br/>
          <w:t>
</w:t>
          <w:br/>
          <w:t>　像未來化的教育，我們也是帶動風潮，在卅年前就推動。希望培育具遠見的人才，不但看現在，更要預見未來，放眼整個社會大環境的趨勢和演變，不只認識潮流、順應潮流，更進而創造潮流，為達此一目標，我們設計不少相關課程，希望這種掌握未來脈動的精神，不僅表現在學校的政策上，更內化到每個淡江人的觀念裡。
</w:t>
          <w:br/>
          <w:t>
</w:t>
          <w:br/>
          <w:t>　在上述的期許下，淡江的經營理念朝資訊化、未來化、全球化的目標發展。為邁向全球化，我們1970年蓋會文館，希望「以文會友」歡迎國內外的學者到淡江從事學術交流，但只在國內召開國際性會議是不夠的，我們更鼓勵師生出國參訪，廣結姐妹校，積極參加國外的學術會議，增廣知識見聞。此外推動大三學生遊學一年，學校承認他們在國外修習的學分，這些措施將有助我們國際化人才的培育。我希望同學深切體認淡江三化精神，落實到思想觀念和行動上，這才是三化政策真正的成功。
</w:t>
          <w:br/>
          <w:t>
</w:t>
          <w:br/>
          <w:t>　淡江另一特色，是自從創校以來，五虎崗就是一所沒有圍牆的校園，雖然近年來社會治安敗壞，很多人建議興建圍牆，但我認為改善敗壞的社會風氣，不在有形的牆，而是人心的善惡。淡江五十年來不設門牆，是希望造就一所與外在環境打成一片的學府，同學們生活其中，敞開胸懷，心中無「牆」，不但和淡水社區打成一片，更進而視天地萬物為一體，培養無我的人生觀。站在五虎崗上，不只看到觀音山、淡水河，在山河之外，更看到還有廣大的世界與我們聲氣相通，彼此息息相關，從潛移默化中，培養國際觀，成為良好的世界公民。
</w:t>
          <w:br/>
          <w:t>
</w:t>
          <w:br/>
          <w:t>　問：這幾年台灣教育制度有很大改變，如您現在是教育部長的話，台灣目前的教育制度可以改善的地方在那裡？
</w:t>
          <w:br/>
          <w:t>
</w:t>
          <w:br/>
          <w:t>　答：教育雖有階段性，但前後是一貫無法分割的。我覺得目前的中小學教育還要特別加強，雖然這隸屬省和地方教育單位的職權，但還是要大家共同關懷重視，以奠定永續發展的基礎。
</w:t>
          <w:br/>
          <w:t>
</w:t>
          <w:br/>
          <w:t>　至於國內公私立大學，我覺得應朝三個方向發展。一是培養菁英的研究型大學，學校招收一流的學生，不惜挹注經費聘請大師任教，以造就世界級大學為目標。像美國的哈佛、耶魯、史丹福，日本東京、京都大學的水準。志不在國內搶第一，而是要在世界的學術界佔一席之地，和外國頂尖大學競爭
</w:t>
          <w:br/>
          <w:t>
</w:t>
          <w:br/>
          <w:t>　在此知識經濟時代，不論是全面帶動高等教育品質，或是提升國家整體競爭力，都有賴研究型大學創新知識、研究技術、培養才俊。所以先進國家莫不重視大學的卓越發展，目前台灣就需要辦幾所這樣的重點大學，但可惜我們公私立大學的設立欠缺明確目標，大家一窩蜂朝綜合大學發展，結果造成功能重疊，失去特色，加上資源未能有效運用，使我們大學教育的質與量不平衡，難以造就世界級的大學。
</w:t>
          <w:br/>
          <w:t>
</w:t>
          <w:br/>
          <w:t>　其次是教學大學，有別於研究型大學集天下「英才」而教之，走重質不重量的研究路線。教學大學著重知識技能的傳授，招收學生的數量可以放寬一些，注重教學，純以培養教育學生為目的。
</w:t>
          <w:br/>
          <w:t>
</w:t>
          <w:br/>
          <w:t>　三是社區大學，學校提供資源與社區結合，招收各類學生，配合社區的需要開設不同的課程。
</w:t>
          <w:br/>
          <w:t>
</w:t>
          <w:br/>
          <w:t>　以上三種類型的大學，各依研究、教學、服務不同的功能定位發展，不好高鶩遠，各具特色，力求在自己獨特的領域追求卓越，我想這是我們高等教育應該走的方向。教育部應鼓勵大學樂於分工，不要混合，大家目標明確，肩負不同任務，發揮個別功能，以符合國家社會的多元需求。當然另一個方向要打破平頭主義，選擇重點發展，以提高國家競爭力。
</w:t>
          <w:br/>
          <w:t>
</w:t>
          <w:br/>
          <w:t>　問：在此淡江大學五十週年校慶之際，您認為學校還有那些需要改進和努力的地方？
</w:t>
          <w:br/>
          <w:t>
</w:t>
          <w:br/>
          <w:t>　一所學校創辦五十年，難免有缺點也有優點。雖然我們半百年紀，在國內算是最「老」的私立大學，但從整個教育史觀之，世界最早的意大利Bologna大學、法國巴黎大學，都創辦於十二世紀，距今已有七百多年。英國的牛津和劍橋，也有三、四百年歷史，美國哈佛大學在三百多年前創立，中國北京大學最近慶祝百歲，其他在大陸還有不少教會大學擁有百年歷史，相較之下，淡大的歷史非常資淺，只因在台灣特殊的環境下，日據時代不允許私人辦大學，所以光復後我們有幸領先。
</w:t>
          <w:br/>
          <w:t>
</w:t>
          <w:br/>
          <w:t>　這麼多年來，我們最大的優點是不管在人文或科學教育，都發揮開路先鋒的精神，可惜限於經費和人力物力，未能達到理想的境界。所以五十週年創校後，我們要加強提升師資，聘請大師級學者任教，因要進入研究型大學，在國際上競爭，一定要擁有頂尖師資，而要吸引這些世界一流人才到五虎崗，相對的我們也要提供可令其發揮的環境和設備，這些條件具備了，招考一流的學生進來，校譽很快可以提升。但以國內目前的現況，限於經費，不易聘請那麼多大師，私立大學難以達此目標，立足世界。
</w:t>
          <w:br/>
          <w:t>
</w:t>
          <w:br/>
          <w:t>　在有限的資源下，當前淡江採取的策略是發展重點系所，選出具有特色和發展潛力之優良系所，給予獎助，使其師生有更多機會和預算從事教學、研究與出版，除了提升其系所學術聲望外，也希望因此帶動其他系所見賢思齊，為學校塑造良好的研究風氣，這是我們現在努力的方向，希望十年廿年之後，淡江能擁有國際聲望。
</w:t>
          <w:br/>
          <w:t>
</w:t>
          <w:br/>
          <w:t>　問：新設的蘭陽校園，目前進展情形如何？
</w:t>
          <w:br/>
          <w:t>
</w:t>
          <w:br/>
          <w:t>　答：蘭陽校園是海拔五百公尺的山坡地，台灣重視環保意識，對山坡地的開發審查非常嚴格，四十公頃的蘭陽校園環境評估在內政部和環保署就審查五、六年才通過。現在案子已送到宜蘭縣政府，據說今年可以批下。獲准後我們就開始整地，大約要花二年時間，完成後拿到雜項執照，就可以開始建校，這過程又需要二年，所以目前預定2004年招生。
</w:t>
          <w:br/>
          <w:t>
</w:t>
          <w:br/>
          <w:t>　淡江未來三個校園，依校區特性劃分，各有不同的功能。淡水校園將朝研究型大學方向走，招收優秀學生，充實儀器設備、聘請大師級教師，廣設研究所，加強博士班。台北校園則從事推廣教育，開學分班讓在職者進修，走社區學院的路線。蘭陽校園擬採英式牛津、劍橋全人教育模式，以教學為主，只辦大學部，暫不設研究所，全體學生一律住校，教學之外，重視生活教育，培養學生「為學」和「做人」同步成長。
</w:t>
          <w:br/>
          <w:t>
</w:t>
          <w:br/>
          <w:t>　蘭陽校園面對太平洋，清晨可欣賞氣象萬千的龜山日出，淡水校園眺望觀音山，黃昏可迎接霞光萬道的淡水夕照，這兩地的日出和日落，都是台灣著名的勝景。未來我們的校旗將循此特質設計，從1950年五虎崗建校發展到2004年林美山招生，淡江走過半世紀，從淡水觀賞日落到礁溪迎接日出，有許多人事物值得我們紀念和回憶，希望大家多寫這方面的文章，如何從日落迎向日出？太陽對淡江而言是別具意涵的，每天晨昏在我們兩地校園展現最美的景致，大家動筆寫出心中的感受，相信會有許多令人激賞的好文章。
</w:t>
          <w:br/>
          <w:t>
</w:t>
          <w:br/>
          <w:t>　問：請創辦人談一談對淡大學生的期許和建議。
</w:t>
          <w:br/>
          <w:t>
</w:t>
          <w:br/>
          <w:t>　答：學生最重要的任務是努力求學，但美中不足的是淡江同學的讀書風氣不理想，有待提升。大學生活是生命的黃金時代，我贊成同學玩的時候盡情玩，工作的時候用心工作，但前提是要先把書念好。否則走出校門投入職場，一定面臨「書到用時方恨少」的窘境，屆時能力不如人，缺乏競爭力，就後悔莫及。
</w:t>
          <w:br/>
          <w:t>
</w:t>
          <w:br/>
          <w:t>　不談這些讀書的實用功能，人生在世，不斷學習成長，生命才有意義。多讀書，不僅增加知識，解答人生疑惑，累積閱讀經驗到某個程度，讀過的書有助變化氣質和涵養，透過長期深刻的閱讀，日久自然培養良好的獨立思考能力。自古成功者的特質無不好學深思，希望同學們做學問一定要認真下功夫，時時自我鞭策，不能懈怠。現在各種資訊透過網路無遠弗屆，新科技使學習超越時空，我們校園全天開放，24小時隨時可獲得需要的資訊，與世界相通，但願同學善用資源，充實自我。
</w:t>
          <w:br/>
          <w:t>
</w:t>
          <w:br/>
          <w:t>　社團活動方面，同學團隊精神的發揮和領導服務的熱忱，表現都很不錯，EQ很高，這些特質顯示在國內工商界，是我們很多校友展現卓越的領導能力，這優勢我們要繼續保持。
</w:t>
          <w:br/>
          <w:t>
</w:t>
          <w:br/>
          <w:t>　至於師資，我覺得研究風氣要再加強。有些老師一年發表好幾篇論文，研究做的不錯，有些老師未見著作，對研究不熱中，這些都是急待改進的。因為要提升淡江的學術水準，教學和研究都不容忽視。此外，學校的建教合作和計劃，以及推廣教育，這些服務社會的功能也要充分發揮，以扮演大學在現代社會的多元角色。以上所談是我對淡江的期望，希望校長、副校長、各學院院長、所長、系主任及全體老師，大家一起帶動學校讀書和研究風氣，以提升淡江的水準。我想只要持之以恆，努力十年、二十年，甚至五十年，我們才能有朝一日在世界大學園地裡一爭長短。 
</w:t>
          <w:br/>
          <w:t>
</w:t>
          <w:br/>
          <w:t>
</w:t>
          <w:br/>
          <w:t>
</w:t>
          <w:br/>
          <w:t>　編者按：創辦人張建邦獲總統頒贈大授景星勳章，於三月卅日接受本校大傳系「淡江新聞」專訪，成為該節目所製作的「五十週年校慶系列專訪」，第一位訪談人。張創辦人於訪問中談他所期望的淡江發展方向，並陳述其教育理念，語句中每每流露對於教育工作的熱忱與理想，本版特全文刊載，以饗讀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938784"/>
              <wp:effectExtent l="0" t="0" r="0" b="0"/>
              <wp:docPr id="1" name="IMG_be8c99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5/m\9abbc5e6-998d-43e6-bf2e-19bfab13a805.jpg"/>
                      <pic:cNvPicPr/>
                    </pic:nvPicPr>
                    <pic:blipFill>
                      <a:blip xmlns:r="http://schemas.openxmlformats.org/officeDocument/2006/relationships" r:embed="R3c4404b31cf641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93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16864"/>
              <wp:effectExtent l="0" t="0" r="0" b="0"/>
              <wp:docPr id="1" name="IMG_fd41b2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5/m\0fdcbbb9-e9b5-4642-8c1a-3b54bf497c3a.jpg"/>
                      <pic:cNvPicPr/>
                    </pic:nvPicPr>
                    <pic:blipFill>
                      <a:blip xmlns:r="http://schemas.openxmlformats.org/officeDocument/2006/relationships" r:embed="R40820030fdb44a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4404b31cf641f4" /><Relationship Type="http://schemas.openxmlformats.org/officeDocument/2006/relationships/image" Target="/media/image2.bin" Id="R40820030fdb44a7d" /></Relationships>
</file>